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FCB94">
      <w:pPr>
        <w:jc w:val="center"/>
        <w:rPr>
          <w:rFonts w:ascii="Arial" w:hAnsi="Arial" w:eastAsia="黑体" w:cstheme="minorBidi"/>
          <w:b/>
          <w:kern w:val="2"/>
          <w:sz w:val="40"/>
          <w:szCs w:val="32"/>
        </w:rPr>
      </w:pPr>
      <w:r>
        <w:rPr>
          <w:rFonts w:hint="eastAsia" w:ascii="Arial" w:hAnsi="Arial" w:eastAsia="黑体" w:cstheme="minorBidi"/>
          <w:b/>
          <w:kern w:val="2"/>
          <w:sz w:val="40"/>
          <w:szCs w:val="32"/>
        </w:rPr>
        <w:t>学位英语报考系统</w:t>
      </w:r>
    </w:p>
    <w:p w14:paraId="2A1B3F8D">
      <w:pPr>
        <w:pStyle w:val="8"/>
        <w:spacing w:line="168" w:lineRule="auto"/>
        <w:ind w:left="0"/>
        <w:rPr>
          <w:rFonts w:hint="eastAsia" w:ascii="UKIJ CJK" w:hAnsi="UKIJ CJK" w:cs="UKIJ CJK" w:eastAsiaTheme="minorEastAsia"/>
          <w:sz w:val="56"/>
          <w:szCs w:val="22"/>
        </w:rPr>
      </w:pPr>
    </w:p>
    <w:p w14:paraId="0F948B11">
      <w:pPr>
        <w:pStyle w:val="8"/>
        <w:spacing w:line="168" w:lineRule="auto"/>
        <w:ind w:left="0"/>
        <w:rPr>
          <w:rFonts w:ascii="Arial" w:hAnsi="Arial" w:eastAsiaTheme="minorEastAsia" w:cstheme="minorBidi"/>
          <w:b/>
          <w:kern w:val="2"/>
          <w:sz w:val="96"/>
          <w:szCs w:val="56"/>
        </w:rPr>
      </w:pPr>
    </w:p>
    <w:p w14:paraId="71D91EB1"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  <w:r>
        <w:rPr>
          <w:rFonts w:ascii="Arial" w:hAnsi="Arial" w:eastAsia="黑体" w:cstheme="minorBidi"/>
          <w:b/>
          <w:kern w:val="2"/>
          <w:sz w:val="96"/>
          <w:szCs w:val="56"/>
        </w:rPr>
        <w:t>操</w:t>
      </w:r>
    </w:p>
    <w:p w14:paraId="5D369100"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</w:p>
    <w:p w14:paraId="36833000"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  <w:r>
        <w:rPr>
          <w:rFonts w:ascii="Arial" w:hAnsi="Arial" w:eastAsia="黑体" w:cstheme="minorBidi"/>
          <w:b/>
          <w:kern w:val="2"/>
          <w:sz w:val="96"/>
          <w:szCs w:val="56"/>
        </w:rPr>
        <w:t>作</w:t>
      </w:r>
    </w:p>
    <w:p w14:paraId="3576B805"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</w:p>
    <w:p w14:paraId="157CAB0E"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  <w:r>
        <w:rPr>
          <w:rFonts w:hint="eastAsia" w:ascii="Arial" w:hAnsi="Arial" w:eastAsia="黑体" w:cstheme="minorBidi"/>
          <w:b/>
          <w:kern w:val="2"/>
          <w:sz w:val="96"/>
          <w:szCs w:val="56"/>
        </w:rPr>
        <w:t>指</w:t>
      </w:r>
    </w:p>
    <w:p w14:paraId="52AC472A"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</w:p>
    <w:p w14:paraId="16D3BF9B">
      <w:pPr>
        <w:pStyle w:val="8"/>
        <w:ind w:right="4309"/>
        <w:rPr>
          <w:rFonts w:ascii="Arial" w:hAnsi="Arial" w:eastAsia="黑体" w:cstheme="minorBidi"/>
          <w:b/>
          <w:kern w:val="2"/>
          <w:sz w:val="96"/>
          <w:szCs w:val="56"/>
        </w:rPr>
      </w:pPr>
      <w:r>
        <w:rPr>
          <w:rFonts w:hint="eastAsia" w:ascii="Arial" w:hAnsi="Arial" w:eastAsia="黑体" w:cstheme="minorBidi"/>
          <w:b/>
          <w:kern w:val="2"/>
          <w:sz w:val="96"/>
          <w:szCs w:val="56"/>
        </w:rPr>
        <w:t>南</w:t>
      </w:r>
    </w:p>
    <w:p w14:paraId="4237E2B6">
      <w:pPr>
        <w:pStyle w:val="8"/>
        <w:ind w:left="0" w:right="4309"/>
        <w:rPr>
          <w:rFonts w:ascii="Arial" w:hAnsi="Arial" w:eastAsia="黑体" w:cstheme="minorBidi"/>
          <w:b/>
          <w:kern w:val="2"/>
          <w:sz w:val="96"/>
          <w:szCs w:val="56"/>
        </w:rPr>
      </w:pPr>
    </w:p>
    <w:p w14:paraId="24307739">
      <w:pPr>
        <w:spacing w:line="168" w:lineRule="auto"/>
        <w:rPr>
          <w:rFonts w:ascii="Arial" w:hAnsi="Arial" w:eastAsia="黑体" w:cstheme="minorBidi"/>
          <w:b/>
          <w:kern w:val="2"/>
          <w:sz w:val="40"/>
          <w:szCs w:val="32"/>
        </w:rPr>
      </w:pPr>
    </w:p>
    <w:p w14:paraId="545DAE72">
      <w:pPr>
        <w:spacing w:line="168" w:lineRule="auto"/>
        <w:rPr>
          <w:rFonts w:ascii="Carlito" w:eastAsia="Carlito"/>
        </w:rPr>
        <w:sectPr>
          <w:pgSz w:w="11910" w:h="16840"/>
          <w:pgMar w:top="1500" w:right="1220" w:bottom="280" w:left="1680" w:header="720" w:footer="720" w:gutter="0"/>
          <w:cols w:space="720" w:num="1"/>
        </w:sectPr>
      </w:pPr>
    </w:p>
    <w:p w14:paraId="4EFF2E71">
      <w:pPr>
        <w:pStyle w:val="2"/>
        <w:tabs>
          <w:tab w:val="left" w:pos="960"/>
        </w:tabs>
        <w:ind w:left="0"/>
      </w:pPr>
      <w:bookmarkStart w:id="0" w:name="_bookmark0"/>
      <w:bookmarkEnd w:id="0"/>
      <w:r>
        <w:t>一、</w:t>
      </w:r>
      <w:r>
        <w:rPr>
          <w:rFonts w:hint="eastAsia" w:eastAsia="宋体"/>
          <w:b/>
          <w:bCs/>
        </w:rPr>
        <w:t>报考流程</w:t>
      </w:r>
      <w:r>
        <w:rPr>
          <w:b/>
          <w:bCs/>
        </w:rPr>
        <w:t>概述</w:t>
      </w:r>
    </w:p>
    <w:p w14:paraId="1D8DCE8C">
      <w:pPr>
        <w:pStyle w:val="3"/>
        <w:spacing w:before="146" w:line="360" w:lineRule="auto"/>
        <w:ind w:firstLine="464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pacing w:val="-4"/>
        </w:rPr>
        <w:t>根据学位外语水平考试的业务要求，考生报考流程分为“注册登录”、“基本信息填写”、“照片上传”、“照片审核信息”、“缴费”、“</w:t>
      </w:r>
      <w:r>
        <w:rPr>
          <w:rFonts w:ascii="宋体" w:hAnsi="宋体" w:eastAsia="宋体" w:cs="宋体"/>
          <w:spacing w:val="-4"/>
        </w:rPr>
        <w:t>学位外语达标申请</w:t>
      </w:r>
      <w:r>
        <w:rPr>
          <w:rFonts w:hint="eastAsia" w:ascii="宋体" w:hAnsi="宋体" w:eastAsia="宋体" w:cs="宋体"/>
          <w:spacing w:val="-4"/>
        </w:rPr>
        <w:t>”、“准考证打印下载”和“成绩查询”。</w:t>
      </w:r>
    </w:p>
    <w:p w14:paraId="0D7F4FD8">
      <w:pPr>
        <w:pStyle w:val="3"/>
        <w:spacing w:before="4" w:line="360" w:lineRule="auto"/>
        <w:ind w:firstLine="480" w:firstLineChars="200"/>
      </w:pPr>
      <w:r>
        <w:rPr>
          <w:rFonts w:hint="eastAsia" w:ascii="宋体" w:hAnsi="宋体" w:eastAsia="宋体" w:cs="宋体"/>
        </w:rPr>
        <w:t>其大致流程为</w:t>
      </w:r>
    </w:p>
    <w:p w14:paraId="7B11327D">
      <w:pPr>
        <w:jc w:val="center"/>
        <w:rPr>
          <w:rFonts w:hint="eastAsia" w:eastAsiaTheme="minorEastAsia"/>
        </w:rPr>
      </w:pPr>
    </w:p>
    <w:p w14:paraId="7601B916">
      <w:pPr>
        <w:jc w:val="center"/>
        <w:rPr>
          <w:rFonts w:hint="eastAsia" w:eastAsiaTheme="minorEastAsia"/>
          <w:sz w:val="18"/>
        </w:rPr>
        <w:sectPr>
          <w:pgSz w:w="11910" w:h="16840"/>
          <w:pgMar w:top="1460" w:right="1220" w:bottom="280" w:left="1680" w:header="720" w:footer="720" w:gutter="0"/>
          <w:cols w:space="720" w:num="1"/>
        </w:sectPr>
      </w:pPr>
      <w:r>
        <w:object>
          <v:shape id="_x0000_i1025" o:spt="75" type="#_x0000_t75" style="height:325.1pt;width:286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4">
            <o:LockedField>false</o:LockedField>
          </o:OLEObject>
        </w:object>
      </w:r>
    </w:p>
    <w:p w14:paraId="626BAEEA">
      <w:pPr>
        <w:pStyle w:val="2"/>
        <w:tabs>
          <w:tab w:val="left" w:pos="960"/>
        </w:tabs>
        <w:rPr>
          <w:rFonts w:ascii="宋体" w:hAnsi="宋体" w:eastAsia="宋体" w:cs="宋体"/>
          <w:b/>
          <w:bCs/>
        </w:rPr>
      </w:pPr>
      <w:bookmarkStart w:id="1" w:name="_bookmark1"/>
      <w:bookmarkEnd w:id="1"/>
      <w:r>
        <w:rPr>
          <w:rFonts w:hint="eastAsia" w:ascii="宋体" w:hAnsi="宋体" w:eastAsia="宋体" w:cs="宋体"/>
          <w:b/>
          <w:bCs/>
        </w:rPr>
        <w:t>二、报上报名流程</w:t>
      </w:r>
    </w:p>
    <w:p w14:paraId="24765EB5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bookmarkStart w:id="2" w:name="_bookmark2"/>
      <w:bookmarkEnd w:id="2"/>
      <w:r>
        <w:rPr>
          <w:rFonts w:hint="eastAsia" w:ascii="宋体" w:hAnsi="宋体" w:eastAsia="宋体" w:cs="宋体"/>
          <w:b/>
          <w:bCs/>
          <w:spacing w:val="3"/>
          <w:w w:val="105"/>
        </w:rPr>
        <w:t>1.考生注册登录</w:t>
      </w:r>
    </w:p>
    <w:p w14:paraId="36D8C541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bookmarkStart w:id="3" w:name="_bookmark3"/>
      <w:bookmarkEnd w:id="3"/>
      <w:r>
        <w:rPr>
          <w:rFonts w:hint="eastAsia" w:ascii="宋体" w:hAnsi="宋体" w:eastAsia="宋体" w:cs="宋体"/>
          <w:b/>
          <w:bCs/>
          <w:spacing w:val="3"/>
          <w:w w:val="105"/>
        </w:rPr>
        <w:t>1.1 用户注册</w:t>
      </w:r>
    </w:p>
    <w:p w14:paraId="5172903A">
      <w:pPr>
        <w:pStyle w:val="3"/>
        <w:spacing w:before="182" w:line="360" w:lineRule="auto"/>
        <w:ind w:firstLine="464" w:firstLineChars="200"/>
        <w:rPr>
          <w:rFonts w:ascii="宋体" w:hAnsi="宋体" w:eastAsia="宋体" w:cs="宋体"/>
          <w:spacing w:val="-4"/>
        </w:rPr>
      </w:pPr>
      <w:r>
        <w:rPr>
          <w:rFonts w:hint="eastAsia" w:ascii="宋体" w:hAnsi="宋体" w:eastAsia="宋体" w:cs="宋体"/>
          <w:spacing w:val="-4"/>
        </w:rPr>
        <w:t>用户在“学生登录”框右下角，点击【学生注册（每次报考均需重新注册）】。</w:t>
      </w:r>
    </w:p>
    <w:p w14:paraId="59963EF8">
      <w:pPr>
        <w:pStyle w:val="3"/>
        <w:spacing w:before="182"/>
        <w:ind w:left="600"/>
        <w:jc w:val="center"/>
        <w:rPr>
          <w:rFonts w:ascii="宋体" w:hAnsi="宋体" w:eastAsia="宋体" w:cs="宋体"/>
          <w:spacing w:val="-4"/>
        </w:rPr>
      </w:pPr>
      <w:r>
        <w:rPr>
          <w:rFonts w:ascii="宋体" w:hAnsi="宋体" w:eastAsia="宋体" w:cs="宋体"/>
          <w:spacing w:val="-4"/>
        </w:rPr>
        <w:drawing>
          <wp:inline distT="0" distB="0" distL="0" distR="0">
            <wp:extent cx="4343400" cy="4381500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1EB307">
      <w:pPr>
        <w:pStyle w:val="3"/>
        <w:spacing w:before="182"/>
        <w:ind w:left="600"/>
        <w:rPr>
          <w:rFonts w:ascii="宋体" w:hAnsi="宋体" w:eastAsia="宋体" w:cs="宋体"/>
        </w:rPr>
      </w:pPr>
    </w:p>
    <w:p w14:paraId="46C6C0BA">
      <w:pPr>
        <w:pStyle w:val="3"/>
        <w:spacing w:before="183" w:line="338" w:lineRule="auto"/>
        <w:ind w:left="120" w:right="823" w:firstLine="47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阅读注册注意事项后，点击“我已阅读以上信息”前面的方框，再点击【确定】按钮。</w:t>
      </w:r>
    </w:p>
    <w:p w14:paraId="110FE2E6">
      <w:pPr>
        <w:pStyle w:val="3"/>
        <w:spacing w:before="183" w:line="338" w:lineRule="auto"/>
        <w:ind w:left="120" w:right="823" w:firstLine="479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0" distR="0">
            <wp:extent cx="5274310" cy="2526665"/>
            <wp:effectExtent l="19050" t="0" r="254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A9D53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1.2用户基础信息注册</w:t>
      </w:r>
    </w:p>
    <w:p w14:paraId="2162AC98">
      <w:pPr>
        <w:pStyle w:val="3"/>
        <w:spacing w:before="183" w:line="338" w:lineRule="auto"/>
        <w:ind w:left="120" w:right="823" w:firstLine="479"/>
        <w:rPr>
          <w:rFonts w:ascii="宋体" w:hAnsi="宋体" w:eastAsia="宋体" w:cs="宋体"/>
          <w:spacing w:val="3"/>
          <w:w w:val="105"/>
        </w:rPr>
      </w:pPr>
      <w:r>
        <w:rPr>
          <w:rFonts w:hint="eastAsia" w:ascii="宋体" w:hAnsi="宋体" w:eastAsia="宋体" w:cs="宋体"/>
          <w:spacing w:val="3"/>
          <w:w w:val="105"/>
        </w:rPr>
        <w:t>进入注册信息填写页面。</w:t>
      </w:r>
    </w:p>
    <w:p w14:paraId="228C3663">
      <w:pPr>
        <w:pStyle w:val="3"/>
        <w:spacing w:before="183" w:line="338" w:lineRule="auto"/>
        <w:ind w:left="120" w:right="823" w:firstLine="479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drawing>
          <wp:inline distT="0" distB="0" distL="0" distR="0">
            <wp:extent cx="5274310" cy="3989705"/>
            <wp:effectExtent l="19050" t="0" r="254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>（1）考生类别分为“成人教育”“自学考试”，如果是自考型考生，则需要确认考籍上有一科以上合格成绩。</w:t>
      </w:r>
    </w:p>
    <w:p w14:paraId="7929B18F">
      <w:pPr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考生输入身份证号或（港澳台胞证号）后，系统会自动匹配学信网中我校学生的相关信息，如无匹配的考生，需要自行填写专业、姓名、性别、学号/准考证等信息。</w:t>
      </w:r>
    </w:p>
    <w:p w14:paraId="253CC59C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（3）毕业时间如是已毕业学生，系统自动比对填写，未毕业的在籍生填写预计毕业时间。</w:t>
      </w:r>
    </w:p>
    <w:p w14:paraId="3F930402"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所有必填信息填写完毕后，点击【保存信息，并进行下一步操作】，提示“信息已保存成功”，则完成基础注册。</w:t>
      </w:r>
    </w:p>
    <w:p w14:paraId="7AFEF5F8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1.3用户基础信息修改</w:t>
      </w:r>
    </w:p>
    <w:p w14:paraId="5F2F1E20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在没有进行注册信息确认前，系统都可以回退到前一个网页进行修改。</w:t>
      </w:r>
    </w:p>
    <w:p w14:paraId="437CD931"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如果已关闭网页，则进入学生登录页面，输入“姓名”和“学号/准考证号”，点击【登录】后，进行信息修改。</w:t>
      </w:r>
    </w:p>
    <w:p w14:paraId="12252BFC">
      <w:pPr>
        <w:pStyle w:val="3"/>
        <w:spacing w:before="183" w:line="338" w:lineRule="auto"/>
        <w:ind w:right="823" w:firstLine="480" w:firstLineChars="200"/>
        <w:jc w:val="center"/>
        <w:rPr>
          <w:rFonts w:ascii="宋体" w:hAnsi="宋体" w:eastAsia="宋体" w:cs="宋体"/>
        </w:rPr>
      </w:pPr>
      <w:bookmarkStart w:id="4" w:name="_bookmark4"/>
      <w:bookmarkEnd w:id="4"/>
      <w:bookmarkStart w:id="5" w:name="_bookmark5"/>
      <w:bookmarkEnd w:id="5"/>
      <w:r>
        <w:rPr>
          <w:rFonts w:ascii="宋体" w:hAnsi="宋体" w:eastAsia="宋体" w:cs="宋体"/>
        </w:rPr>
        <w:drawing>
          <wp:inline distT="0" distB="0" distL="0" distR="0">
            <wp:extent cx="4486275" cy="4438650"/>
            <wp:effectExtent l="1905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AB6B80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bookmarkStart w:id="6" w:name="_bookmark10"/>
      <w:bookmarkEnd w:id="6"/>
      <w:bookmarkStart w:id="7" w:name="_bookmark11"/>
      <w:bookmarkEnd w:id="7"/>
      <w:r>
        <w:rPr>
          <w:rFonts w:hint="eastAsia" w:ascii="宋体" w:hAnsi="宋体" w:eastAsia="宋体" w:cs="宋体"/>
          <w:b/>
          <w:bCs/>
          <w:spacing w:val="3"/>
          <w:w w:val="105"/>
        </w:rPr>
        <w:t>2.上传身份照片</w:t>
      </w:r>
    </w:p>
    <w:p w14:paraId="31F208ED">
      <w:pPr>
        <w:pStyle w:val="3"/>
        <w:ind w:firstLine="480" w:firstLineChars="200"/>
        <w:jc w:val="both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保存提交报考信息以后，进入照片上传页面。</w:t>
      </w:r>
    </w:p>
    <w:p w14:paraId="378AB891">
      <w:pPr>
        <w:pStyle w:val="3"/>
        <w:spacing w:before="141"/>
        <w:ind w:left="600"/>
        <w:jc w:val="both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0" distR="0">
            <wp:extent cx="4864100" cy="4236720"/>
            <wp:effectExtent l="19050" t="0" r="0" b="0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5410" cy="423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drawing>
          <wp:inline distT="0" distB="0" distL="0" distR="0">
            <wp:extent cx="4876800" cy="1012825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7063" cy="101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D3CCE8">
      <w:pPr>
        <w:pStyle w:val="3"/>
        <w:spacing w:before="156" w:line="360" w:lineRule="auto"/>
        <w:ind w:left="119" w:right="811" w:firstLine="476"/>
        <w:jc w:val="both"/>
        <w:rPr>
          <w:rFonts w:ascii="宋体" w:hAnsi="宋体" w:eastAsia="宋体" w:cs="宋体"/>
          <w:spacing w:val="-19"/>
        </w:rPr>
      </w:pPr>
      <w:r>
        <w:rPr>
          <w:rFonts w:hint="eastAsia" w:ascii="宋体" w:hAnsi="宋体" w:eastAsia="宋体" w:cs="宋体"/>
          <w:spacing w:val="-19"/>
        </w:rPr>
        <w:t>根据上传完要求合格的照片以后，点击【上传】按钮。</w:t>
      </w:r>
    </w:p>
    <w:p w14:paraId="7F1375BF">
      <w:pPr>
        <w:pStyle w:val="3"/>
        <w:spacing w:before="156" w:line="338" w:lineRule="auto"/>
        <w:ind w:left="120" w:right="813" w:firstLine="479"/>
        <w:jc w:val="both"/>
        <w:rPr>
          <w:rFonts w:ascii="宋体" w:hAnsi="宋体" w:eastAsia="宋体" w:cs="宋体"/>
          <w:spacing w:val="-19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610100" cy="1111250"/>
            <wp:effectExtent l="0" t="0" r="0" b="635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70CC8">
      <w:pPr>
        <w:pStyle w:val="7"/>
        <w:widowControl/>
        <w:spacing w:line="360" w:lineRule="auto"/>
        <w:ind w:firstLine="432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pacing w:val="-12"/>
          <w:szCs w:val="24"/>
        </w:rPr>
        <w:t>两张照片上传完成后，点击</w:t>
      </w:r>
      <w:r>
        <w:rPr>
          <w:rFonts w:hint="eastAsia" w:ascii="宋体" w:hAnsi="宋体" w:eastAsia="宋体" w:cs="宋体"/>
          <w:spacing w:val="-19"/>
          <w:szCs w:val="24"/>
        </w:rPr>
        <w:t>【下一步】</w:t>
      </w:r>
      <w:r>
        <w:rPr>
          <w:rFonts w:hint="eastAsia" w:ascii="宋体" w:hAnsi="宋体" w:eastAsia="宋体" w:cs="宋体"/>
          <w:spacing w:val="-12"/>
          <w:szCs w:val="24"/>
        </w:rPr>
        <w:t>按钮，提交照片信息。</w:t>
      </w:r>
    </w:p>
    <w:p w14:paraId="7F6D3AC3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bookmarkStart w:id="8" w:name="_bookmark13"/>
      <w:bookmarkEnd w:id="8"/>
      <w:bookmarkStart w:id="9" w:name="_bookmark12"/>
      <w:bookmarkEnd w:id="9"/>
      <w:r>
        <w:rPr>
          <w:rFonts w:hint="eastAsia" w:ascii="宋体" w:hAnsi="宋体" w:eastAsia="宋体" w:cs="宋体"/>
          <w:b/>
          <w:bCs/>
          <w:spacing w:val="3"/>
          <w:w w:val="105"/>
        </w:rPr>
        <w:t>3.上传电子照片</w:t>
      </w:r>
    </w:p>
    <w:p w14:paraId="0D1153D6">
      <w:pPr>
        <w:pStyle w:val="3"/>
        <w:ind w:left="0" w:leftChars="-51" w:hanging="112" w:hangingChars="47"/>
        <w:rPr>
          <w:rFonts w:ascii="宋体" w:hAnsi="宋体" w:eastAsia="宋体" w:cs="宋体"/>
        </w:rPr>
      </w:pPr>
      <w:bookmarkStart w:id="10" w:name="_bookmark14"/>
      <w:bookmarkEnd w:id="10"/>
      <w:r>
        <w:rPr>
          <w:rFonts w:ascii="宋体" w:hAnsi="宋体" w:eastAsia="宋体" w:cs="宋体"/>
        </w:rPr>
        <w:drawing>
          <wp:inline distT="0" distB="0" distL="0" distR="0">
            <wp:extent cx="5274310" cy="4455160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5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4F4071">
      <w:pPr>
        <w:pStyle w:val="7"/>
        <w:widowControl/>
        <w:spacing w:line="360" w:lineRule="auto"/>
        <w:ind w:firstLine="432" w:firstLineChars="200"/>
        <w:rPr>
          <w:rFonts w:ascii="宋体" w:hAnsi="宋体" w:eastAsia="宋体" w:cs="宋体"/>
          <w:spacing w:val="-12"/>
          <w:szCs w:val="24"/>
        </w:rPr>
      </w:pPr>
      <w:r>
        <w:rPr>
          <w:rFonts w:hint="eastAsia" w:ascii="宋体" w:hAnsi="宋体" w:eastAsia="宋体" w:cs="宋体"/>
          <w:spacing w:val="-12"/>
          <w:szCs w:val="24"/>
        </w:rPr>
        <w:t>如果考生上传的照片不符合标准，则提示“不符合要求重新上传”，请考生核对上传的电子照片是否为要求的：大小在20KB-1024KB之间。根据上传完要求合格的照片以后，点击【下一步】按钮，进行信息确认。</w:t>
      </w:r>
    </w:p>
    <w:p w14:paraId="298947D3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bookmarkStart w:id="11" w:name="_bookmark15"/>
      <w:bookmarkEnd w:id="11"/>
      <w:r>
        <w:rPr>
          <w:rFonts w:hint="eastAsia" w:ascii="宋体" w:hAnsi="宋体" w:eastAsia="宋体" w:cs="宋体"/>
          <w:b/>
          <w:bCs/>
          <w:spacing w:val="3"/>
          <w:w w:val="105"/>
        </w:rPr>
        <w:t>4.注册信息确认</w:t>
      </w:r>
    </w:p>
    <w:p w14:paraId="1CE32B78">
      <w:pPr>
        <w:pStyle w:val="11"/>
        <w:ind w:firstLine="20"/>
      </w:pPr>
      <w:r>
        <w:drawing>
          <wp:inline distT="0" distB="0" distL="0" distR="0">
            <wp:extent cx="5274310" cy="2606675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FB8180">
      <w:pPr>
        <w:pStyle w:val="11"/>
        <w:ind w:firstLine="20"/>
      </w:pPr>
      <w:r>
        <w:rPr>
          <w:rFonts w:hint="eastAsia"/>
        </w:rPr>
        <w:t>请考生仔细核对姓名、身份证号、专业、手机号等所有信息，信息确认后系统将不允许修改。点击【确认】按钮，系统提示将于</w:t>
      </w:r>
      <w:r>
        <w:rPr>
          <w:rFonts w:hint="eastAsia" w:eastAsiaTheme="minorEastAsia"/>
        </w:rPr>
        <w:t>24</w:t>
      </w:r>
      <w:r>
        <w:rPr>
          <w:rFonts w:hint="eastAsia"/>
        </w:rPr>
        <w:t>小时内完成人工审核，请及时登录网页，进行报考科目选择和网上缴费。</w:t>
      </w:r>
    </w:p>
    <w:p w14:paraId="3C14F0AA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bookmarkStart w:id="12" w:name="_bookmark16"/>
      <w:bookmarkEnd w:id="12"/>
      <w:r>
        <w:rPr>
          <w:rFonts w:hint="eastAsia" w:ascii="宋体" w:hAnsi="宋体" w:eastAsia="宋体" w:cs="宋体"/>
          <w:b/>
          <w:bCs/>
          <w:spacing w:val="3"/>
          <w:w w:val="105"/>
        </w:rPr>
        <w:t>5.审核通过后登录</w:t>
      </w:r>
    </w:p>
    <w:p w14:paraId="6290EB81">
      <w:pPr>
        <w:pStyle w:val="11"/>
        <w:ind w:firstLine="20"/>
        <w:rPr>
          <w:spacing w:val="3"/>
          <w:w w:val="105"/>
        </w:rPr>
      </w:pPr>
      <w:r>
        <w:rPr>
          <w:rFonts w:hint="eastAsia" w:eastAsiaTheme="minorEastAsia"/>
        </w:rPr>
        <w:tab/>
      </w:r>
      <w:r>
        <w:rPr>
          <w:rFonts w:hint="eastAsia" w:eastAsiaTheme="minorEastAsia"/>
        </w:rPr>
        <w:tab/>
      </w:r>
      <w:r>
        <w:rPr>
          <w:rFonts w:hint="eastAsia"/>
        </w:rPr>
        <w:t>信息审核通过后，在首页输入“姓名”和“学号/准考证号”，点击【登录】按钮，此时会弹出提示信息，会告知学位外语考试和学位外语达标申请的相关操作。</w:t>
      </w:r>
    </w:p>
    <w:p w14:paraId="7987104D">
      <w:pPr>
        <w:pStyle w:val="11"/>
        <w:ind w:firstLine="20"/>
      </w:pPr>
      <w:r>
        <w:rPr>
          <w:rFonts w:hint="eastAsia"/>
        </w:rPr>
        <w:drawing>
          <wp:inline distT="0" distB="0" distL="0" distR="0">
            <wp:extent cx="5274310" cy="3027045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7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0E1FDD">
      <w:pPr>
        <w:pStyle w:val="11"/>
        <w:ind w:firstLine="20"/>
      </w:pPr>
      <w:r>
        <w:rPr>
          <w:rFonts w:hint="eastAsia" w:eastAsiaTheme="minorEastAsia"/>
        </w:rPr>
        <w:tab/>
      </w:r>
      <w:r>
        <w:rPr>
          <w:rFonts w:hint="eastAsia" w:eastAsiaTheme="minorEastAsia"/>
        </w:rPr>
        <w:tab/>
      </w:r>
      <w:r>
        <w:rPr>
          <w:rFonts w:hint="eastAsia"/>
        </w:rPr>
        <w:t>考生没有其他有效的学位外语成绩，且需要参考学位外语考试时，登录后在菜单【学位外语报考】-【开始报考与缴费】菜单，进行缴费操作。</w:t>
      </w:r>
    </w:p>
    <w:p w14:paraId="36AE8341">
      <w:pPr>
        <w:pStyle w:val="11"/>
        <w:ind w:firstLine="20"/>
      </w:pPr>
      <w:r>
        <w:rPr>
          <w:rFonts w:hint="eastAsia" w:eastAsiaTheme="minorEastAsia"/>
        </w:rPr>
        <w:tab/>
      </w:r>
      <w:r>
        <w:rPr>
          <w:rFonts w:hint="eastAsia" w:eastAsiaTheme="minorEastAsia"/>
        </w:rPr>
        <w:tab/>
      </w:r>
      <w:r>
        <w:rPr>
          <w:rFonts w:hint="eastAsia"/>
        </w:rPr>
        <w:t>考生有其他有效的学位外语成绩可以替代学位外语考试时，登录后在【学位外语达标申请】菜单进行</w:t>
      </w:r>
      <w:r>
        <w:rPr>
          <w:rFonts w:hint="eastAsia" w:eastAsiaTheme="minorEastAsia"/>
        </w:rPr>
        <w:t>申请</w:t>
      </w:r>
      <w:r>
        <w:rPr>
          <w:rFonts w:hint="eastAsia"/>
        </w:rPr>
        <w:t>。审核通过后，考生后续可凭此进行学位申请。</w:t>
      </w:r>
    </w:p>
    <w:p w14:paraId="543652CF">
      <w:pPr>
        <w:pStyle w:val="11"/>
        <w:ind w:firstLine="20"/>
      </w:pPr>
      <w:r>
        <w:rPr>
          <w:rFonts w:hint="eastAsia" w:eastAsiaTheme="minorEastAsia"/>
        </w:rPr>
        <w:tab/>
      </w:r>
      <w:r>
        <w:rPr>
          <w:rFonts w:hint="eastAsia" w:eastAsiaTheme="minorEastAsia"/>
        </w:rPr>
        <w:tab/>
      </w:r>
      <w:r>
        <w:rPr>
          <w:rFonts w:hint="eastAsia"/>
        </w:rPr>
        <w:t>若考生希望下次登录时，不再显示此提示信息，可勾选【不再显示】。</w:t>
      </w:r>
    </w:p>
    <w:p w14:paraId="6C7D5632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6.报考缴费</w:t>
      </w:r>
    </w:p>
    <w:p w14:paraId="336CEBA6">
      <w:pPr>
        <w:tabs>
          <w:tab w:val="left" w:pos="584"/>
        </w:tabs>
        <w:spacing w:before="182" w:line="360" w:lineRule="auto"/>
        <w:ind w:left="463" w:hanging="463" w:hangingChars="193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考生可再次查看操作说明</w:t>
      </w:r>
    </w:p>
    <w:p w14:paraId="1A579DE4">
      <w:pPr>
        <w:tabs>
          <w:tab w:val="left" w:pos="584"/>
        </w:tabs>
        <w:spacing w:before="182" w:line="360" w:lineRule="auto"/>
        <w:ind w:left="463" w:hanging="463" w:hangingChars="19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5274310" cy="203771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9BA85F">
      <w:pPr>
        <w:pStyle w:val="11"/>
        <w:ind w:firstLine="20"/>
      </w:pPr>
      <w:r>
        <w:rPr>
          <w:rFonts w:hint="eastAsia"/>
        </w:rPr>
        <w:t>考生可再次阅读报考须知和相关考务公告，点击【学位外语报考】栏目下【开始报考与缴费】。</w:t>
      </w:r>
    </w:p>
    <w:p w14:paraId="6B67B260">
      <w:pPr>
        <w:pStyle w:val="11"/>
        <w:ind w:firstLine="20"/>
      </w:pPr>
      <w:r>
        <w:drawing>
          <wp:inline distT="0" distB="0" distL="0" distR="0">
            <wp:extent cx="5274310" cy="219900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E67E3A">
      <w:pPr>
        <w:pStyle w:val="11"/>
        <w:ind w:firstLine="20"/>
      </w:pPr>
      <w:r>
        <w:rPr>
          <w:rFonts w:hint="eastAsia"/>
        </w:rPr>
        <w:t>本次考试</w:t>
      </w:r>
      <w:r>
        <w:rPr>
          <w:rFonts w:hint="eastAsia" w:eastAsiaTheme="minorEastAsia"/>
        </w:rPr>
        <w:t>设置两个</w:t>
      </w:r>
      <w:r>
        <w:rPr>
          <w:rFonts w:hint="eastAsia"/>
        </w:rPr>
        <w:t>考点，考点容纳人数有限，请及时报名完成缴费。</w:t>
      </w:r>
    </w:p>
    <w:p w14:paraId="712D5701">
      <w:pPr>
        <w:pStyle w:val="11"/>
        <w:ind w:firstLine="20"/>
      </w:pPr>
      <w:r>
        <w:rPr>
          <w:rFonts w:hint="eastAsia"/>
        </w:rPr>
        <w:t>报考仅限英语。</w:t>
      </w:r>
    </w:p>
    <w:p w14:paraId="24F5FE6B">
      <w:pPr>
        <w:pStyle w:val="11"/>
        <w:ind w:firstLine="20"/>
      </w:pPr>
      <w:r>
        <w:rPr>
          <w:rFonts w:hint="eastAsia"/>
        </w:rPr>
        <w:t>点击【支付】按钮进入网上缴费。</w:t>
      </w:r>
    </w:p>
    <w:p w14:paraId="21204B8D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7.网上缴费</w:t>
      </w:r>
    </w:p>
    <w:p w14:paraId="01FAAE8B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7.1网上支付</w:t>
      </w:r>
    </w:p>
    <w:p w14:paraId="277071F9">
      <w:pPr>
        <w:pStyle w:val="11"/>
        <w:ind w:firstLine="20"/>
      </w:pPr>
      <w:r>
        <w:rPr>
          <w:rFonts w:hint="eastAsia"/>
        </w:rPr>
        <w:t xml:space="preserve"> 系统自动跳转进入缴费信息页面。</w:t>
      </w:r>
    </w:p>
    <w:p w14:paraId="698F9345">
      <w:pPr>
        <w:pStyle w:val="11"/>
        <w:ind w:firstLine="20"/>
        <w:rPr>
          <w:rFonts w:hint="eastAsia" w:eastAsiaTheme="minorEastAsia"/>
        </w:rPr>
      </w:pPr>
      <w:r>
        <w:drawing>
          <wp:inline distT="0" distB="0" distL="0" distR="0">
            <wp:extent cx="5274310" cy="2926715"/>
            <wp:effectExtent l="19050" t="0" r="2540" b="0"/>
            <wp:docPr id="1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659E43">
      <w:pPr>
        <w:pStyle w:val="3"/>
        <w:spacing w:before="3" w:line="360" w:lineRule="auto"/>
        <w:ind w:left="363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注意缴费提示，选择支付方式后，点击“立即支付”按钮进行支付，如果采用扫描支付，当出现二维码时，有对应的app扫描付款即可。</w:t>
      </w:r>
    </w:p>
    <w:p w14:paraId="6EFD565C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5274310" cy="3119755"/>
            <wp:effectExtent l="19050" t="0" r="2540" b="0"/>
            <wp:docPr id="1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97D593">
      <w:pPr>
        <w:rPr>
          <w:rFonts w:ascii="宋体" w:hAnsi="宋体" w:eastAsia="宋体" w:cs="宋体"/>
          <w:sz w:val="24"/>
          <w:szCs w:val="24"/>
        </w:rPr>
      </w:pPr>
    </w:p>
    <w:p w14:paraId="70A88144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选择您的付款方式，支持支付宝/微信支付。</w:t>
      </w:r>
    </w:p>
    <w:p w14:paraId="3D348B6B">
      <w:pPr>
        <w:rPr>
          <w:rFonts w:ascii="宋体" w:hAnsi="宋体" w:eastAsia="宋体" w:cs="宋体"/>
          <w:sz w:val="24"/>
          <w:szCs w:val="24"/>
        </w:rPr>
      </w:pPr>
    </w:p>
    <w:p w14:paraId="551E0E2C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支付成功后产生订单信息页面。5秒后自动显示支付成功！</w:t>
      </w:r>
    </w:p>
    <w:p w14:paraId="532B0BC9">
      <w:pPr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7.2查询缴费信息</w:t>
      </w:r>
    </w:p>
    <w:p w14:paraId="2FC7C72D">
      <w:pPr>
        <w:pStyle w:val="3"/>
        <w:spacing w:line="360" w:lineRule="auto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   缴费成功后，可以点击【学位外语报考】页面的【缴费信息查询】，数个工作日后，可以下载电子发票。</w:t>
      </w:r>
    </w:p>
    <w:p w14:paraId="77A9EC05">
      <w:pPr>
        <w:pStyle w:val="3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drawing>
          <wp:inline distT="0" distB="0" distL="0" distR="0">
            <wp:extent cx="5274310" cy="1385570"/>
            <wp:effectExtent l="19050" t="0" r="2540" b="0"/>
            <wp:docPr id="1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8CCB7C">
      <w:pPr>
        <w:pStyle w:val="3"/>
        <w:spacing w:line="360" w:lineRule="auto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  点击【申请发票】即可下载电子发票。</w:t>
      </w:r>
    </w:p>
    <w:p w14:paraId="2EBFA62C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8.查看报考结果/修改考试科目</w:t>
      </w:r>
    </w:p>
    <w:p w14:paraId="21BEE926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8.1查看报考结果</w:t>
      </w:r>
    </w:p>
    <w:p w14:paraId="36EA358D">
      <w:pPr>
        <w:pStyle w:val="11"/>
        <w:ind w:firstLine="20"/>
        <w:rPr>
          <w:color w:val="FF0000"/>
        </w:rPr>
      </w:pPr>
      <w:r>
        <w:rPr>
          <w:rFonts w:hint="eastAsia"/>
        </w:rPr>
        <w:t>缴费完成后，可在【学生报考】页面查看报考结果，</w:t>
      </w:r>
      <w:r>
        <w:rPr>
          <w:rFonts w:hint="eastAsia"/>
          <w:color w:val="FF0000"/>
        </w:rPr>
        <w:t>缴费成功所有个人信息不可修改。</w:t>
      </w:r>
    </w:p>
    <w:p w14:paraId="58A290F5">
      <w:pPr>
        <w:pStyle w:val="11"/>
        <w:ind w:firstLine="21"/>
        <w:rPr>
          <w:spacing w:val="3"/>
          <w:w w:val="105"/>
        </w:rPr>
      </w:pPr>
      <w:r>
        <w:rPr>
          <w:spacing w:val="3"/>
          <w:w w:val="105"/>
        </w:rPr>
        <w:drawing>
          <wp:inline distT="0" distB="0" distL="0" distR="0">
            <wp:extent cx="5274310" cy="1381760"/>
            <wp:effectExtent l="19050" t="0" r="2540" b="0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DA0FE3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9.打印准考试</w:t>
      </w:r>
    </w:p>
    <w:p w14:paraId="3320B1BD">
      <w:pPr>
        <w:pStyle w:val="11"/>
        <w:ind w:firstLine="20"/>
      </w:pPr>
      <w:r>
        <w:rPr>
          <w:rFonts w:hint="eastAsia"/>
        </w:rPr>
        <w:t>考生在规定的准考证打印时间段内，进入准考证打印页面，点击【打印准</w:t>
      </w:r>
      <w:r>
        <w:rPr>
          <w:rFonts w:hint="eastAsia" w:ascii="宋体" w:hAnsi="宋体" w:eastAsia="宋体" w:cs="宋体"/>
          <w:w w:val="105"/>
        </w:rPr>
        <w:t>考证】按钮，下载</w:t>
      </w:r>
      <w:r>
        <w:rPr>
          <w:rFonts w:hint="eastAsia"/>
          <w:w w:val="105"/>
        </w:rPr>
        <w:t xml:space="preserve"> PDF </w:t>
      </w:r>
      <w:r>
        <w:rPr>
          <w:rFonts w:hint="eastAsia" w:ascii="宋体" w:hAnsi="宋体" w:eastAsia="宋体" w:cs="宋体"/>
          <w:w w:val="105"/>
        </w:rPr>
        <w:t>文件到本地。</w:t>
      </w:r>
    </w:p>
    <w:p w14:paraId="184DD350">
      <w:pPr>
        <w:pStyle w:val="3"/>
        <w:numPr>
          <w:ilvl w:val="0"/>
          <w:numId w:val="2"/>
        </w:numPr>
        <w:spacing w:before="183" w:line="338" w:lineRule="auto"/>
        <w:ind w:right="823"/>
        <w:rPr>
          <w:rFonts w:hint="eastAsia"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学位外语达标申请</w:t>
      </w:r>
    </w:p>
    <w:p w14:paraId="64334A42">
      <w:pPr>
        <w:pStyle w:val="3"/>
        <w:numPr>
          <w:numId w:val="0"/>
        </w:numPr>
        <w:spacing w:before="183" w:line="338" w:lineRule="auto"/>
        <w:ind w:right="823" w:rightChars="0" w:firstLine="440" w:firstLineChars="200"/>
        <w:rPr>
          <w:rFonts w:hint="eastAsia" w:ascii="UKIJ CJK" w:hAnsi="UKIJ CJK" w:eastAsia="UKIJ CJK" w:cs="UKIJ CJK"/>
          <w:sz w:val="22"/>
          <w:szCs w:val="22"/>
          <w:lang w:val="en-US" w:eastAsia="zh-CN" w:bidi="ar-SA"/>
        </w:rPr>
      </w:pPr>
      <w:r>
        <w:rPr>
          <w:rFonts w:hint="eastAsia" w:ascii="UKIJ CJK" w:hAnsi="UKIJ CJK" w:eastAsia="UKIJ CJK" w:cs="UKIJ CJK"/>
          <w:sz w:val="22"/>
          <w:szCs w:val="22"/>
          <w:lang w:val="en-US" w:eastAsia="zh-CN" w:bidi="ar-SA"/>
        </w:rPr>
        <w:t>参加西华师</w:t>
      </w:r>
      <w:bookmarkStart w:id="14" w:name="_GoBack"/>
      <w:bookmarkEnd w:id="14"/>
      <w:r>
        <w:rPr>
          <w:rFonts w:hint="eastAsia" w:ascii="UKIJ CJK" w:hAnsi="UKIJ CJK" w:eastAsia="UKIJ CJK" w:cs="UKIJ CJK"/>
          <w:sz w:val="22"/>
          <w:szCs w:val="22"/>
          <w:lang w:val="en-US" w:eastAsia="zh-CN" w:bidi="ar-SA"/>
        </w:rPr>
        <w:t>范大学学位外语考试成绩合格者不用提交外语水平达标申请。</w:t>
      </w:r>
    </w:p>
    <w:p w14:paraId="6B679FB3">
      <w:pPr>
        <w:pStyle w:val="11"/>
        <w:ind w:firstLine="20"/>
      </w:pPr>
      <w:r>
        <w:drawing>
          <wp:inline distT="0" distB="0" distL="0" distR="0">
            <wp:extent cx="5274310" cy="2355215"/>
            <wp:effectExtent l="19050" t="0" r="2540" b="0"/>
            <wp:docPr id="1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87DA38">
      <w:pPr>
        <w:pStyle w:val="11"/>
        <w:ind w:firstLine="20"/>
        <w:rPr>
          <w:rFonts w:hint="eastAsia" w:eastAsiaTheme="minor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考生选择已有有效成绩的项，填写相关信息后提交至管理员审核。</w:t>
      </w:r>
    </w:p>
    <w:p w14:paraId="27E634F6">
      <w:pPr>
        <w:pStyle w:val="11"/>
        <w:ind w:firstLine="20"/>
        <w:rPr>
          <w:rFonts w:hint="eastAsia" w:eastAsiaTheme="minorEastAsia"/>
        </w:rPr>
      </w:pPr>
      <w:r>
        <w:rPr>
          <w:rFonts w:hint="eastAsia" w:eastAsiaTheme="minorEastAsia"/>
        </w:rPr>
        <w:tab/>
      </w:r>
      <w:r>
        <w:rPr>
          <w:rFonts w:hint="eastAsia" w:eastAsiaTheme="minorEastAsia"/>
        </w:rPr>
        <w:tab/>
      </w:r>
      <w:r>
        <w:rPr>
          <w:rFonts w:hint="eastAsia" w:eastAsiaTheme="minorEastAsia"/>
        </w:rPr>
        <w:t>英语专业（</w:t>
      </w:r>
      <w:r>
        <w:rPr>
          <w:rFonts w:eastAsiaTheme="minorEastAsia"/>
        </w:rPr>
        <w:t>英语</w:t>
      </w:r>
      <w:r>
        <w:rPr>
          <w:rFonts w:hint="eastAsia" w:eastAsiaTheme="minorEastAsia"/>
        </w:rPr>
        <w:t>、</w:t>
      </w:r>
      <w:r>
        <w:rPr>
          <w:rFonts w:eastAsiaTheme="minorEastAsia"/>
        </w:rPr>
        <w:t>英语教育</w:t>
      </w:r>
      <w:r>
        <w:rPr>
          <w:rFonts w:hint="eastAsia" w:eastAsiaTheme="minorEastAsia"/>
        </w:rPr>
        <w:t>）的考生，可申请【</w:t>
      </w:r>
      <w:r>
        <w:rPr>
          <w:rFonts w:eastAsiaTheme="minorEastAsia"/>
        </w:rPr>
        <w:t>高级英语考试</w:t>
      </w:r>
      <w:r>
        <w:rPr>
          <w:rFonts w:hint="eastAsia" w:eastAsiaTheme="minorEastAsia"/>
        </w:rPr>
        <w:t>】、【</w:t>
      </w:r>
      <w:r>
        <w:rPr>
          <w:rFonts w:eastAsiaTheme="minorEastAsia"/>
        </w:rPr>
        <w:t>全国大学英语六级</w:t>
      </w:r>
      <w:r>
        <w:rPr>
          <w:rFonts w:hint="eastAsia" w:eastAsiaTheme="minorEastAsia"/>
        </w:rPr>
        <w:t>】、【</w:t>
      </w:r>
      <w:r>
        <w:rPr>
          <w:rFonts w:eastAsiaTheme="minorEastAsia"/>
        </w:rPr>
        <w:t>研究生拟录取或研究生学籍</w:t>
      </w:r>
      <w:r>
        <w:rPr>
          <w:rFonts w:hint="eastAsia" w:eastAsiaTheme="minorEastAsia"/>
        </w:rPr>
        <w:t>】。</w:t>
      </w:r>
    </w:p>
    <w:p w14:paraId="715DE474">
      <w:pPr>
        <w:pStyle w:val="11"/>
        <w:ind w:firstLine="20"/>
        <w:rPr>
          <w:rFonts w:hint="eastAsia" w:eastAsiaTheme="minorEastAsia"/>
        </w:rPr>
      </w:pPr>
      <w:r>
        <w:rPr>
          <w:rFonts w:hint="eastAsia" w:eastAsiaTheme="minorEastAsia"/>
        </w:rPr>
        <w:tab/>
      </w:r>
      <w:r>
        <w:rPr>
          <w:rFonts w:hint="eastAsia" w:eastAsiaTheme="minorEastAsia"/>
        </w:rPr>
        <w:tab/>
      </w:r>
      <w:r>
        <w:rPr>
          <w:rFonts w:hint="eastAsia" w:eastAsiaTheme="minorEastAsia"/>
        </w:rPr>
        <w:t>非英语专业的考生，可申请【全国大学英语四六级】、【</w:t>
      </w:r>
      <w:r>
        <w:rPr>
          <w:rFonts w:eastAsiaTheme="minorEastAsia"/>
        </w:rPr>
        <w:t>托福（TOEFL）</w:t>
      </w:r>
      <w:r>
        <w:rPr>
          <w:rFonts w:hint="eastAsia" w:eastAsiaTheme="minorEastAsia"/>
        </w:rPr>
        <w:t>】、【</w:t>
      </w:r>
      <w:r>
        <w:rPr>
          <w:rFonts w:eastAsiaTheme="minorEastAsia"/>
        </w:rPr>
        <w:t>雅思(IELTS)</w:t>
      </w:r>
      <w:r>
        <w:rPr>
          <w:rFonts w:hint="eastAsia" w:eastAsiaTheme="minorEastAsia"/>
        </w:rPr>
        <w:t>】、【</w:t>
      </w:r>
      <w:r>
        <w:rPr>
          <w:rFonts w:eastAsiaTheme="minorEastAsia"/>
        </w:rPr>
        <w:t>全国公共英语等级考试（PETS）三级</w:t>
      </w:r>
      <w:r>
        <w:rPr>
          <w:rFonts w:hint="eastAsia" w:eastAsiaTheme="minorEastAsia"/>
        </w:rPr>
        <w:t>】、【</w:t>
      </w:r>
      <w:r>
        <w:rPr>
          <w:rFonts w:eastAsiaTheme="minorEastAsia"/>
        </w:rPr>
        <w:t>研究生拟录取或研究生学籍</w:t>
      </w:r>
      <w:r>
        <w:rPr>
          <w:rFonts w:hint="eastAsia" w:eastAsiaTheme="minorEastAsia"/>
        </w:rPr>
        <w:t>】</w:t>
      </w:r>
    </w:p>
    <w:p w14:paraId="36533621">
      <w:pPr>
        <w:pStyle w:val="11"/>
        <w:ind w:firstLine="20"/>
        <w:rPr>
          <w:rFonts w:hint="eastAsia" w:eastAsiaTheme="minorEastAsia"/>
        </w:rPr>
      </w:pPr>
      <w:r>
        <w:rPr>
          <w:rFonts w:hint="eastAsia" w:eastAsiaTheme="minorEastAsia"/>
        </w:rPr>
        <w:tab/>
      </w:r>
      <w:r>
        <w:rPr>
          <w:rFonts w:hint="eastAsia" w:eastAsiaTheme="minorEastAsia"/>
        </w:rPr>
        <w:tab/>
      </w:r>
      <w:r>
        <w:rPr>
          <w:rFonts w:hint="eastAsia" w:eastAsiaTheme="minorEastAsia"/>
        </w:rPr>
        <w:t>考试可查看审核状态和未通过原因。</w:t>
      </w:r>
    </w:p>
    <w:p w14:paraId="365C94A6">
      <w:pPr>
        <w:pStyle w:val="11"/>
        <w:ind w:firstLine="20"/>
        <w:rPr>
          <w:rFonts w:hint="eastAsia" w:eastAsiaTheme="minorEastAsia"/>
        </w:rPr>
      </w:pPr>
      <w:r>
        <w:rPr>
          <w:rFonts w:hint="eastAsia" w:eastAsiaTheme="minorEastAsia"/>
        </w:rPr>
        <w:drawing>
          <wp:inline distT="0" distB="0" distL="0" distR="0">
            <wp:extent cx="5274310" cy="3302635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34DF3">
      <w:pPr>
        <w:pStyle w:val="3"/>
        <w:spacing w:before="183" w:line="338" w:lineRule="auto"/>
        <w:ind w:right="823"/>
        <w:rPr>
          <w:rFonts w:ascii="宋体" w:hAnsi="宋体" w:eastAsia="宋体" w:cs="宋体"/>
          <w:b/>
          <w:bCs/>
          <w:spacing w:val="3"/>
          <w:w w:val="105"/>
        </w:rPr>
      </w:pPr>
      <w:r>
        <w:rPr>
          <w:rFonts w:hint="eastAsia" w:ascii="宋体" w:hAnsi="宋体" w:eastAsia="宋体" w:cs="宋体"/>
          <w:b/>
          <w:bCs/>
          <w:spacing w:val="3"/>
          <w:w w:val="105"/>
        </w:rPr>
        <w:t>11.成绩查询</w:t>
      </w:r>
      <w:bookmarkStart w:id="13" w:name="_bookmark21"/>
      <w:bookmarkEnd w:id="13"/>
    </w:p>
    <w:p w14:paraId="47C7A103">
      <w:pPr>
        <w:pStyle w:val="3"/>
        <w:spacing w:before="41" w:line="338" w:lineRule="auto"/>
        <w:ind w:right="979"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在考试结束，成绩发布以后，在【成绩管理】页面进入【考试成绩查询】，点击成绩查询，可查看考生成绩。</w:t>
      </w:r>
    </w:p>
    <w:p w14:paraId="32FB09AA">
      <w:pPr>
        <w:jc w:val="both"/>
        <w:rPr>
          <w:rFonts w:ascii="宋体" w:hAnsi="宋体" w:eastAsia="宋体" w:cs="宋体"/>
          <w:sz w:val="24"/>
          <w:szCs w:val="24"/>
        </w:rPr>
      </w:pPr>
    </w:p>
    <w:p w14:paraId="119D9F41">
      <w:pPr>
        <w:rPr>
          <w:rFonts w:hint="eastAsia" w:eastAsiaTheme="minorEastAsia"/>
        </w:rPr>
      </w:pPr>
      <w:r>
        <w:rPr>
          <w:rFonts w:hint="eastAsia" w:eastAsiaTheme="minorEastAsia"/>
        </w:rPr>
        <w:drawing>
          <wp:inline distT="0" distB="0" distL="0" distR="0">
            <wp:extent cx="5274310" cy="1094105"/>
            <wp:effectExtent l="19050" t="0" r="2540" b="0"/>
            <wp:docPr id="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UKIJ CJK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oto Sans Mono CJK JP Bold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rlito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6463F3"/>
    <w:multiLevelType w:val="singleLevel"/>
    <w:tmpl w:val="246463F3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658B8B8"/>
    <w:multiLevelType w:val="singleLevel"/>
    <w:tmpl w:val="2658B8B8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FkOGFlZWU4Y2JjY2MyM2UzMzVmNDg5YmU5ZjA3ZDUifQ=="/>
  </w:docVars>
  <w:rsids>
    <w:rsidRoot w:val="008C1673"/>
    <w:rsid w:val="00007BD7"/>
    <w:rsid w:val="00121863"/>
    <w:rsid w:val="001365F2"/>
    <w:rsid w:val="0017347D"/>
    <w:rsid w:val="00173942"/>
    <w:rsid w:val="001A633D"/>
    <w:rsid w:val="001A7CAE"/>
    <w:rsid w:val="001C3491"/>
    <w:rsid w:val="00234B8D"/>
    <w:rsid w:val="0026630F"/>
    <w:rsid w:val="002C2B3C"/>
    <w:rsid w:val="002C332D"/>
    <w:rsid w:val="002C40BC"/>
    <w:rsid w:val="00371499"/>
    <w:rsid w:val="003800FD"/>
    <w:rsid w:val="00390FB3"/>
    <w:rsid w:val="003A242F"/>
    <w:rsid w:val="003C67CD"/>
    <w:rsid w:val="003E0488"/>
    <w:rsid w:val="003F7AE9"/>
    <w:rsid w:val="00406CDB"/>
    <w:rsid w:val="0043429A"/>
    <w:rsid w:val="0044791A"/>
    <w:rsid w:val="00496839"/>
    <w:rsid w:val="004B4BAA"/>
    <w:rsid w:val="004C0487"/>
    <w:rsid w:val="004E66A0"/>
    <w:rsid w:val="00546240"/>
    <w:rsid w:val="00562013"/>
    <w:rsid w:val="00586E0A"/>
    <w:rsid w:val="005D27F0"/>
    <w:rsid w:val="005E6350"/>
    <w:rsid w:val="006502DB"/>
    <w:rsid w:val="006B4351"/>
    <w:rsid w:val="006E712C"/>
    <w:rsid w:val="0070630C"/>
    <w:rsid w:val="00735909"/>
    <w:rsid w:val="007A3D9A"/>
    <w:rsid w:val="008406E1"/>
    <w:rsid w:val="00852D9D"/>
    <w:rsid w:val="008A3942"/>
    <w:rsid w:val="008C1673"/>
    <w:rsid w:val="008C644C"/>
    <w:rsid w:val="008D47F6"/>
    <w:rsid w:val="008E267D"/>
    <w:rsid w:val="009F7445"/>
    <w:rsid w:val="00A51DB5"/>
    <w:rsid w:val="00A7519F"/>
    <w:rsid w:val="00A7573A"/>
    <w:rsid w:val="00A864AD"/>
    <w:rsid w:val="00AE3A2C"/>
    <w:rsid w:val="00B12C57"/>
    <w:rsid w:val="00B33B63"/>
    <w:rsid w:val="00B74DF0"/>
    <w:rsid w:val="00B75501"/>
    <w:rsid w:val="00B7715D"/>
    <w:rsid w:val="00B86065"/>
    <w:rsid w:val="00B92E9F"/>
    <w:rsid w:val="00BA105C"/>
    <w:rsid w:val="00BB0973"/>
    <w:rsid w:val="00BF11D5"/>
    <w:rsid w:val="00C00B65"/>
    <w:rsid w:val="00D0207C"/>
    <w:rsid w:val="00D14028"/>
    <w:rsid w:val="00DA2A6F"/>
    <w:rsid w:val="00DC2DBD"/>
    <w:rsid w:val="00DF0C0E"/>
    <w:rsid w:val="00E833B1"/>
    <w:rsid w:val="00EA5FFA"/>
    <w:rsid w:val="00EC6883"/>
    <w:rsid w:val="00EF0051"/>
    <w:rsid w:val="00F0509C"/>
    <w:rsid w:val="00F11320"/>
    <w:rsid w:val="00F165A7"/>
    <w:rsid w:val="00F4685B"/>
    <w:rsid w:val="00F579F7"/>
    <w:rsid w:val="00FA26B6"/>
    <w:rsid w:val="00FF6122"/>
    <w:rsid w:val="05341561"/>
    <w:rsid w:val="0C642B5E"/>
    <w:rsid w:val="0D2D03B4"/>
    <w:rsid w:val="23267965"/>
    <w:rsid w:val="2BFC2498"/>
    <w:rsid w:val="2DC15396"/>
    <w:rsid w:val="31864EB8"/>
    <w:rsid w:val="48D23BB6"/>
    <w:rsid w:val="4DE620CE"/>
    <w:rsid w:val="546D0B64"/>
    <w:rsid w:val="7A3E601A"/>
    <w:rsid w:val="7C354DC1"/>
    <w:rsid w:val="7C381F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UKIJ CJK" w:hAnsi="UKIJ CJK" w:eastAsia="UKIJ CJK" w:cs="UKIJ CJK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18"/>
      <w:ind w:left="120"/>
      <w:outlineLvl w:val="1"/>
    </w:pPr>
    <w:rPr>
      <w:sz w:val="28"/>
      <w:szCs w:val="2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24"/>
      <w:szCs w:val="24"/>
    </w:rPr>
  </w:style>
  <w:style w:type="paragraph" w:styleId="4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after="100"/>
    </w:pPr>
    <w:rPr>
      <w:rFonts w:cs="Times New Roman"/>
      <w:sz w:val="24"/>
    </w:rPr>
  </w:style>
  <w:style w:type="paragraph" w:styleId="8">
    <w:name w:val="Title"/>
    <w:basedOn w:val="1"/>
    <w:autoRedefine/>
    <w:qFormat/>
    <w:uiPriority w:val="1"/>
    <w:pPr>
      <w:ind w:left="3852" w:right="4311"/>
      <w:jc w:val="both"/>
    </w:pPr>
    <w:rPr>
      <w:rFonts w:ascii="Noto Sans Mono CJK JP Bold" w:hAnsi="Noto Sans Mono CJK JP Bold" w:eastAsia="Noto Sans Mono CJK JP Bold" w:cs="Noto Sans Mono CJK JP Bold"/>
      <w:sz w:val="84"/>
      <w:szCs w:val="84"/>
    </w:rPr>
  </w:style>
  <w:style w:type="paragraph" w:styleId="11">
    <w:name w:val="List Paragraph"/>
    <w:basedOn w:val="1"/>
    <w:autoRedefine/>
    <w:qFormat/>
    <w:uiPriority w:val="1"/>
    <w:pPr>
      <w:tabs>
        <w:tab w:val="left" w:pos="150"/>
      </w:tabs>
      <w:spacing w:before="82"/>
      <w:ind w:left="119" w:firstLine="22" w:firstLineChars="9"/>
    </w:pPr>
  </w:style>
  <w:style w:type="character" w:customStyle="1" w:styleId="12">
    <w:name w:val="页眉 Char"/>
    <w:basedOn w:val="10"/>
    <w:link w:val="6"/>
    <w:autoRedefine/>
    <w:qFormat/>
    <w:uiPriority w:val="0"/>
    <w:rPr>
      <w:rFonts w:ascii="UKIJ CJK" w:hAnsi="UKIJ CJK" w:eastAsia="UKIJ CJK" w:cs="UKIJ CJK"/>
      <w:sz w:val="18"/>
      <w:szCs w:val="18"/>
    </w:rPr>
  </w:style>
  <w:style w:type="character" w:customStyle="1" w:styleId="13">
    <w:name w:val="页脚 Char"/>
    <w:basedOn w:val="10"/>
    <w:link w:val="5"/>
    <w:autoRedefine/>
    <w:qFormat/>
    <w:uiPriority w:val="0"/>
    <w:rPr>
      <w:rFonts w:ascii="UKIJ CJK" w:hAnsi="UKIJ CJK" w:eastAsia="UKIJ CJK" w:cs="UKIJ CJK"/>
      <w:sz w:val="18"/>
      <w:szCs w:val="18"/>
    </w:rPr>
  </w:style>
  <w:style w:type="character" w:customStyle="1" w:styleId="14">
    <w:name w:val="批注框文本 Char"/>
    <w:basedOn w:val="10"/>
    <w:link w:val="4"/>
    <w:autoRedefine/>
    <w:qFormat/>
    <w:uiPriority w:val="0"/>
    <w:rPr>
      <w:rFonts w:ascii="UKIJ CJK" w:hAnsi="UKIJ CJK" w:eastAsia="UKIJ CJK" w:cs="UKIJ CJK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1693</Words>
  <Characters>1746</Characters>
  <Lines>13</Lines>
  <Paragraphs>3</Paragraphs>
  <TotalTime>0</TotalTime>
  <ScaleCrop>false</ScaleCrop>
  <LinksUpToDate>false</LinksUpToDate>
  <CharactersWithSpaces>1777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2020-07-07T05:07:00Z</dcterms:created>
  <dc:creator>86138</dc:creator>
  <cp:lastModifiedBy>明天过后</cp:lastModifiedBy>
  <dcterms:modified xsi:type="dcterms:W3CDTF">2026-03-09T03:10:28Z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oiioBoundaries">
    <vt:bool>true</vt:bool>
  </property>
  <property fmtid="{D5CDD505-2E9C-101B-9397-08002B2CF9AE}" pid="4" name="ICV">
    <vt:lpwstr>73FD9ADC907948F3BED94C84CB07BD65</vt:lpwstr>
  </property>
  <property fmtid="{D5CDD505-2E9C-101B-9397-08002B2CF9AE}" pid="5" name="KSOTemplateDocerSaveRecord">
    <vt:lpwstr>eyJoZGlkIjoiMWY2ZGRmNWJjN2NiNWU4ZThhMTMxYjMzMmY2Mzc3Y2IiLCJ1c2VySWQiOiI1NTAxMjkxNjQifQ==</vt:lpwstr>
  </property>
</Properties>
</file>