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D1DC32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jc w:val="center"/>
        <w:textAlignment w:val="auto"/>
        <w:rPr>
          <w:rFonts w:hint="eastAsia"/>
        </w:rPr>
      </w:pPr>
    </w:p>
    <w:p w14:paraId="5F1D5395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jc w:val="center"/>
        <w:textAlignment w:val="auto"/>
        <w:rPr>
          <w:rFonts w:hint="eastAsia"/>
        </w:rPr>
      </w:pPr>
      <w:r>
        <w:rPr>
          <w:rFonts w:hint="eastAsia"/>
        </w:rPr>
        <w:t>四川省高等教育自学考试报名报考</w:t>
      </w:r>
    </w:p>
    <w:p w14:paraId="553AEBE6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课程报考与缴费操作手册</w:t>
      </w:r>
    </w:p>
    <w:p w14:paraId="3B6FD842">
      <w:pPr>
        <w:rPr>
          <w:rFonts w:hint="eastAsia"/>
          <w:lang w:val="en-US" w:eastAsia="zh-CN"/>
        </w:rPr>
      </w:pPr>
    </w:p>
    <w:p w14:paraId="0FA0DC28">
      <w:pPr>
        <w:pStyle w:val="3"/>
        <w:bidi w:val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一、登录</w:t>
      </w:r>
    </w:p>
    <w:p w14:paraId="3A4C7849">
      <w:pPr>
        <w:pStyle w:val="4"/>
        <w:bidi w:val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（一）获取准考证号</w:t>
      </w:r>
    </w:p>
    <w:p w14:paraId="6D2E032F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（1）考生输入自己的身份证号码后，点击“验证码”输入框，自动展示验证码图片。</w:t>
      </w:r>
    </w:p>
    <w:p w14:paraId="5AA1D00D"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</w:p>
    <w:p w14:paraId="57358A0D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889500" cy="2278380"/>
            <wp:effectExtent l="0" t="0" r="6350" b="7620"/>
            <wp:docPr id="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l="2444" t="3677" r="4807"/>
                    <a:stretch>
                      <a:fillRect/>
                    </a:stretch>
                  </pic:blipFill>
                  <pic:spPr>
                    <a:xfrm>
                      <a:off x="0" y="0"/>
                      <a:ext cx="488950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7B961">
      <w:pPr>
        <w:numPr>
          <w:ilvl w:val="0"/>
          <w:numId w:val="0"/>
        </w:numPr>
        <w:rPr>
          <w:rFonts w:hint="eastAsia" w:ascii="宋体" w:hAnsi="宋体" w:cs="宋体"/>
          <w:lang w:val="en-US" w:eastAsia="zh-CN"/>
        </w:rPr>
      </w:pPr>
    </w:p>
    <w:p w14:paraId="3E68FC53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（2）输入正确的验证码后，点击“确认”按钮，查询自己的</w:t>
      </w:r>
      <w:r>
        <w:rPr>
          <w:rFonts w:hint="eastAsia" w:ascii="宋体" w:hAnsi="宋体" w:cs="宋体"/>
          <w:lang w:val="en-US" w:eastAsia="zh-CN"/>
        </w:rPr>
        <w:t>准考证号</w:t>
      </w:r>
      <w:r>
        <w:rPr>
          <w:rFonts w:hint="eastAsia" w:ascii="宋体" w:hAnsi="宋体" w:eastAsia="宋体" w:cs="宋体"/>
          <w:lang w:val="en-US" w:eastAsia="zh-CN"/>
        </w:rPr>
        <w:t>。</w:t>
      </w:r>
    </w:p>
    <w:p w14:paraId="598BD14B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662170" cy="2520950"/>
            <wp:effectExtent l="0" t="0" r="5080" b="12700"/>
            <wp:docPr id="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t="6136" r="494" b="3069"/>
                    <a:stretch>
                      <a:fillRect/>
                    </a:stretch>
                  </pic:blipFill>
                  <pic:spPr>
                    <a:xfrm>
                      <a:off x="0" y="0"/>
                      <a:ext cx="466217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1A050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</w:rPr>
      </w:pPr>
    </w:p>
    <w:p w14:paraId="3C5BBC0E"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（二）选择准考证号</w:t>
      </w:r>
    </w:p>
    <w:p w14:paraId="00BBE031">
      <w:pPr>
        <w:numPr>
          <w:ilvl w:val="0"/>
          <w:numId w:val="0"/>
        </w:numPr>
        <w:ind w:left="0" w:leftChars="0" w:firstLine="42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（1）</w:t>
      </w:r>
      <w:r>
        <w:rPr>
          <w:rFonts w:hint="eastAsia" w:ascii="宋体" w:hAnsi="宋体" w:eastAsia="宋体" w:cs="宋体"/>
          <w:lang w:val="en-US" w:eastAsia="zh-CN"/>
        </w:rPr>
        <w:t>点击“确认”后，系统会查询出该身份证号码下的所有准考证号，考生按照准考证号和专业信息选择要进入报考系统的准考证号。</w:t>
      </w:r>
    </w:p>
    <w:p w14:paraId="5A8049E1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</w:p>
    <w:p w14:paraId="24B9DC44">
      <w:pPr>
        <w:numPr>
          <w:ilvl w:val="0"/>
          <w:numId w:val="0"/>
        </w:numPr>
        <w:ind w:leftChars="0" w:firstLine="420" w:firstLineChars="0"/>
        <w:rPr>
          <w:rFonts w:hint="eastAsia" w:ascii="宋体" w:hAnsi="宋体" w:cs="宋体"/>
          <w:color w:val="FF0000"/>
          <w:sz w:val="32"/>
          <w:szCs w:val="32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（2）</w:t>
      </w:r>
      <w:r>
        <w:rPr>
          <w:rFonts w:hint="eastAsia" w:ascii="宋体" w:hAnsi="宋体" w:eastAsia="宋体" w:cs="宋体"/>
          <w:lang w:val="en-US" w:eastAsia="zh-CN"/>
        </w:rPr>
        <w:t>单个准考证会默认选中。</w:t>
      </w:r>
      <w:r>
        <w:rPr>
          <w:rFonts w:hint="eastAsia" w:ascii="宋体" w:hAnsi="宋体" w:cs="宋体"/>
          <w:sz w:val="32"/>
          <w:szCs w:val="32"/>
          <w:lang w:val="en-US" w:eastAsia="zh-CN"/>
        </w:rPr>
        <w:t>（</w:t>
      </w:r>
      <w:r>
        <w:rPr>
          <w:rFonts w:hint="eastAsia" w:ascii="宋体" w:hAnsi="宋体" w:cs="宋体"/>
          <w:color w:val="FF0000"/>
          <w:sz w:val="32"/>
          <w:szCs w:val="32"/>
          <w:lang w:val="en-US" w:eastAsia="zh-CN"/>
        </w:rPr>
        <w:t>已参加过考试的老生务必#选择W开头的应用型准考证进行报考，才可以参与助学加分</w:t>
      </w:r>
    </w:p>
    <w:p w14:paraId="054368DF">
      <w:pPr>
        <w:numPr>
          <w:ilvl w:val="0"/>
          <w:numId w:val="0"/>
        </w:numPr>
        <w:ind w:leftChars="0" w:firstLine="420" w:firstLineChars="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cs="宋体"/>
          <w:color w:val="FF0000"/>
          <w:sz w:val="32"/>
          <w:szCs w:val="32"/>
          <w:lang w:val="en-US" w:eastAsia="zh-CN"/>
        </w:rPr>
        <w:t>9月1-3号刚注册的新生只能选择H开头准考证</w:t>
      </w:r>
      <w:r>
        <w:rPr>
          <w:rFonts w:hint="eastAsia" w:ascii="宋体" w:hAnsi="宋体" w:cs="宋体"/>
          <w:sz w:val="32"/>
          <w:szCs w:val="32"/>
          <w:lang w:val="en-US" w:eastAsia="zh-CN"/>
        </w:rPr>
        <w:t>）</w:t>
      </w:r>
    </w:p>
    <w:p w14:paraId="78B84F21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67960" cy="2967355"/>
            <wp:effectExtent l="0" t="0" r="8890" b="4445"/>
            <wp:docPr id="2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96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6A6E9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</w:rPr>
      </w:pPr>
    </w:p>
    <w:p w14:paraId="20F982C2">
      <w:pPr>
        <w:numPr>
          <w:ilvl w:val="0"/>
          <w:numId w:val="0"/>
        </w:numPr>
        <w:ind w:leftChars="0" w:firstLine="42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（3）</w:t>
      </w:r>
      <w:r>
        <w:rPr>
          <w:rFonts w:hint="eastAsia" w:ascii="宋体" w:hAnsi="宋体" w:eastAsia="宋体" w:cs="宋体"/>
          <w:lang w:val="en-US" w:eastAsia="zh-CN"/>
        </w:rPr>
        <w:t>多个准考证需要考生自己选择。</w:t>
      </w:r>
      <w:r>
        <w:rPr>
          <w:rFonts w:hint="eastAsia" w:ascii="宋体" w:hAnsi="宋体" w:cs="宋体"/>
          <w:sz w:val="28"/>
          <w:szCs w:val="28"/>
          <w:lang w:val="en-US" w:eastAsia="zh-CN"/>
        </w:rPr>
        <w:t>（</w:t>
      </w:r>
      <w:r>
        <w:rPr>
          <w:rFonts w:hint="eastAsia" w:ascii="宋体" w:hAnsi="宋体" w:cs="宋体"/>
          <w:color w:val="FF0000"/>
          <w:sz w:val="28"/>
          <w:szCs w:val="28"/>
          <w:lang w:val="en-US" w:eastAsia="zh-CN"/>
        </w:rPr>
        <w:t>已经参加过考试的老生如果有多个准考证一定要选择 W开头 的准考证，</w:t>
      </w:r>
      <w:r>
        <w:rPr>
          <w:rFonts w:hint="eastAsia" w:ascii="宋体" w:hAnsi="宋体" w:cs="宋体"/>
          <w:color w:val="FF0000"/>
          <w:sz w:val="32"/>
          <w:szCs w:val="32"/>
          <w:lang w:val="en-US" w:eastAsia="zh-CN"/>
        </w:rPr>
        <w:t>才可以参与助学加分</w:t>
      </w:r>
      <w:bookmarkStart w:id="0" w:name="_GoBack"/>
      <w:bookmarkEnd w:id="0"/>
      <w:r>
        <w:rPr>
          <w:rFonts w:hint="eastAsia" w:ascii="宋体" w:hAnsi="宋体" w:cs="宋体"/>
          <w:sz w:val="28"/>
          <w:szCs w:val="28"/>
          <w:lang w:val="en-US" w:eastAsia="zh-CN"/>
        </w:rPr>
        <w:t>）</w:t>
      </w:r>
    </w:p>
    <w:p w14:paraId="215AD884">
      <w:pPr>
        <w:numPr>
          <w:ilvl w:val="0"/>
          <w:numId w:val="0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71770" cy="2637790"/>
            <wp:effectExtent l="0" t="0" r="5080" b="10160"/>
            <wp:docPr id="2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63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CF4C7">
      <w:pPr>
        <w:numPr>
          <w:ilvl w:val="0"/>
          <w:numId w:val="0"/>
        </w:numPr>
        <w:rPr>
          <w:rFonts w:hint="eastAsia" w:ascii="宋体" w:hAnsi="宋体" w:eastAsia="宋体" w:cs="宋体"/>
        </w:rPr>
      </w:pPr>
    </w:p>
    <w:p w14:paraId="29FC0630"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（三）登录</w:t>
      </w:r>
    </w:p>
    <w:p w14:paraId="5752F332">
      <w:pPr>
        <w:numPr>
          <w:ilvl w:val="0"/>
          <w:numId w:val="0"/>
        </w:numPr>
        <w:ind w:left="0" w:leftChars="0" w:firstLine="42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（1）</w:t>
      </w:r>
      <w:r>
        <w:rPr>
          <w:rFonts w:hint="eastAsia" w:ascii="宋体" w:hAnsi="宋体" w:eastAsia="宋体" w:cs="宋体"/>
          <w:lang w:val="en-US" w:eastAsia="zh-CN"/>
        </w:rPr>
        <w:t>选择要报考的准考证后，输入密码，点击“登录”进入系统。</w:t>
      </w:r>
    </w:p>
    <w:p w14:paraId="42024E8D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074160" cy="2513965"/>
            <wp:effectExtent l="0" t="0" r="2540" b="635"/>
            <wp:docPr id="3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rcRect l="2817" r="19937"/>
                    <a:stretch>
                      <a:fillRect/>
                    </a:stretch>
                  </pic:blipFill>
                  <pic:spPr>
                    <a:xfrm>
                      <a:off x="0" y="0"/>
                      <a:ext cx="4074160" cy="251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FEB8A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</w:rPr>
      </w:pPr>
    </w:p>
    <w:p w14:paraId="5AE2423F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</w:rPr>
      </w:pPr>
    </w:p>
    <w:p w14:paraId="49487485">
      <w:pPr>
        <w:pStyle w:val="3"/>
        <w:bidi w:val="0"/>
        <w:rPr>
          <w:rFonts w:hint="eastAsia" w:ascii="宋体" w:hAnsi="宋体" w:eastAsia="宋体" w:cs="宋体"/>
        </w:rPr>
      </w:pPr>
      <w:r>
        <w:rPr>
          <w:rFonts w:hint="eastAsia"/>
          <w:lang w:val="en-US" w:eastAsia="zh-CN"/>
        </w:rPr>
        <w:t>二、报考前准备</w:t>
      </w:r>
    </w:p>
    <w:p w14:paraId="23621B42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</w:rPr>
      </w:pPr>
    </w:p>
    <w:p w14:paraId="76BD68FE">
      <w:pPr>
        <w:numPr>
          <w:ilvl w:val="0"/>
          <w:numId w:val="0"/>
        </w:numPr>
        <w:ind w:left="0" w:leftChars="0" w:firstLine="42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（1）</w:t>
      </w:r>
      <w:r>
        <w:rPr>
          <w:rFonts w:hint="eastAsia" w:ascii="宋体" w:hAnsi="宋体" w:eastAsia="宋体" w:cs="宋体"/>
          <w:lang w:val="en-US" w:eastAsia="zh-CN"/>
        </w:rPr>
        <w:t>登陆系统后，先了解报考前准备及流程。</w:t>
      </w:r>
    </w:p>
    <w:p w14:paraId="70384357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</w:rPr>
      </w:pPr>
      <w:r>
        <w:drawing>
          <wp:inline distT="0" distB="0" distL="114300" distR="114300">
            <wp:extent cx="5273040" cy="2867660"/>
            <wp:effectExtent l="0" t="0" r="3810" b="8890"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86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D671B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</w:rPr>
      </w:pPr>
    </w:p>
    <w:p w14:paraId="0E572CBF">
      <w:pPr>
        <w:numPr>
          <w:ilvl w:val="0"/>
          <w:numId w:val="0"/>
        </w:numPr>
        <w:ind w:leftChars="0" w:firstLine="42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（2）</w:t>
      </w:r>
      <w:r>
        <w:rPr>
          <w:rFonts w:hint="eastAsia" w:ascii="宋体" w:hAnsi="宋体" w:eastAsia="宋体" w:cs="宋体"/>
          <w:lang w:val="en-US" w:eastAsia="zh-CN"/>
        </w:rPr>
        <w:t>查看开考课程。</w:t>
      </w:r>
    </w:p>
    <w:p w14:paraId="29C5C6F2">
      <w:pPr>
        <w:numPr>
          <w:ilvl w:val="0"/>
          <w:numId w:val="0"/>
        </w:numPr>
        <w:ind w:leftChars="0" w:firstLine="42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点击左边菜单栏“查看开考课程”可以了解到本次</w:t>
      </w:r>
      <w:r>
        <w:rPr>
          <w:rFonts w:hint="eastAsia" w:ascii="宋体" w:hAnsi="宋体" w:cs="宋体"/>
          <w:lang w:val="en-US" w:eastAsia="zh-CN"/>
        </w:rPr>
        <w:t>本专业</w:t>
      </w:r>
      <w:r>
        <w:rPr>
          <w:rFonts w:hint="eastAsia" w:ascii="宋体" w:hAnsi="宋体" w:eastAsia="宋体" w:cs="宋体"/>
          <w:lang w:val="en-US" w:eastAsia="zh-CN"/>
        </w:rPr>
        <w:t>有哪些课程是开考的。</w:t>
      </w:r>
    </w:p>
    <w:p w14:paraId="1DC963FD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</w:rPr>
      </w:pPr>
      <w:r>
        <w:drawing>
          <wp:inline distT="0" distB="0" distL="114300" distR="114300">
            <wp:extent cx="5272405" cy="2936240"/>
            <wp:effectExtent l="0" t="0" r="4445" b="16510"/>
            <wp:docPr id="1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93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C9F09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</w:rPr>
      </w:pPr>
      <w:r>
        <w:drawing>
          <wp:inline distT="0" distB="0" distL="114300" distR="114300">
            <wp:extent cx="5269230" cy="2936240"/>
            <wp:effectExtent l="0" t="0" r="7620" b="1651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93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E4DA7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</w:rPr>
      </w:pPr>
    </w:p>
    <w:p w14:paraId="6C105C4C">
      <w:pPr>
        <w:numPr>
          <w:ilvl w:val="0"/>
          <w:numId w:val="0"/>
        </w:numPr>
        <w:ind w:left="0" w:leftChars="0" w:firstLine="42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cs="宋体"/>
          <w:lang w:val="en-US" w:eastAsia="zh-CN"/>
        </w:rPr>
        <w:t>（3）</w:t>
      </w:r>
      <w:r>
        <w:rPr>
          <w:rFonts w:hint="eastAsia" w:ascii="宋体" w:hAnsi="宋体" w:eastAsia="宋体" w:cs="宋体"/>
          <w:lang w:val="en-US" w:eastAsia="zh-CN"/>
        </w:rPr>
        <w:t>查看已合格课程。点击“查看已合格课程”可以查到考生本人信息及历史合格成绩数据。</w:t>
      </w:r>
    </w:p>
    <w:p w14:paraId="1D41AF42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</w:rPr>
      </w:pPr>
      <w:r>
        <w:drawing>
          <wp:inline distT="0" distB="0" distL="114300" distR="114300">
            <wp:extent cx="5270500" cy="2550795"/>
            <wp:effectExtent l="0" t="0" r="6350" b="190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2"/>
                    <a:srcRect b="202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5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DF23A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</w:rPr>
      </w:pPr>
    </w:p>
    <w:p w14:paraId="329FBC95">
      <w:pPr>
        <w:numPr>
          <w:ilvl w:val="0"/>
          <w:numId w:val="0"/>
        </w:numPr>
        <w:ind w:left="0" w:leftChars="0" w:firstLine="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（4）</w:t>
      </w:r>
      <w:r>
        <w:rPr>
          <w:rFonts w:hint="eastAsia" w:ascii="宋体" w:hAnsi="宋体" w:eastAsia="宋体" w:cs="宋体"/>
          <w:lang w:val="en-US" w:eastAsia="zh-CN"/>
        </w:rPr>
        <w:t>查看毕业课程与成绩。点击左边菜单栏“查看毕业课程与成绩”，可以查看本专业下的课程</w:t>
      </w:r>
      <w:r>
        <w:rPr>
          <w:rFonts w:hint="eastAsia" w:ascii="宋体" w:hAnsi="宋体" w:cs="宋体"/>
          <w:lang w:val="en-US" w:eastAsia="zh-CN"/>
        </w:rPr>
        <w:t>、</w:t>
      </w:r>
      <w:r>
        <w:rPr>
          <w:rFonts w:hint="eastAsia" w:ascii="宋体" w:hAnsi="宋体" w:eastAsia="宋体" w:cs="宋体"/>
          <w:lang w:val="en-US" w:eastAsia="zh-CN"/>
        </w:rPr>
        <w:t>已获得的成绩</w:t>
      </w:r>
      <w:r>
        <w:rPr>
          <w:rFonts w:hint="eastAsia" w:ascii="宋体" w:hAnsi="宋体" w:cs="宋体"/>
          <w:lang w:val="en-US" w:eastAsia="zh-CN"/>
        </w:rPr>
        <w:t>和是否本次开考的课程（标红则代表本次开考）</w:t>
      </w:r>
      <w:r>
        <w:rPr>
          <w:rFonts w:hint="eastAsia" w:ascii="宋体" w:hAnsi="宋体" w:eastAsia="宋体" w:cs="宋体"/>
          <w:lang w:val="en-US" w:eastAsia="zh-CN"/>
        </w:rPr>
        <w:t>。</w:t>
      </w:r>
    </w:p>
    <w:p w14:paraId="0D36BD1E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</w:rPr>
      </w:pPr>
      <w:r>
        <w:drawing>
          <wp:inline distT="0" distB="0" distL="114300" distR="114300">
            <wp:extent cx="5267960" cy="2893695"/>
            <wp:effectExtent l="0" t="0" r="8890" b="1905"/>
            <wp:docPr id="2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89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24AD5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</w:rPr>
      </w:pPr>
    </w:p>
    <w:p w14:paraId="18FE5A4B"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三、报考</w:t>
      </w:r>
    </w:p>
    <w:p w14:paraId="549754A3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（一）课程报考与缴费</w:t>
      </w:r>
    </w:p>
    <w:p w14:paraId="1B4C06A0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点击左边菜单栏“课程报考与缴费”，开始报考。</w:t>
      </w:r>
    </w:p>
    <w:p w14:paraId="182FA844">
      <w:pPr>
        <w:pStyle w:val="5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（1）查看报考须知</w:t>
      </w:r>
    </w:p>
    <w:p w14:paraId="738A02A4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1.</w:t>
      </w:r>
      <w:r>
        <w:rPr>
          <w:rFonts w:hint="eastAsia" w:ascii="宋体" w:hAnsi="宋体" w:eastAsia="宋体" w:cs="宋体"/>
          <w:lang w:val="en-US" w:eastAsia="zh-CN"/>
        </w:rPr>
        <w:t>查看报考须知</w:t>
      </w:r>
    </w:p>
    <w:p w14:paraId="24D70419">
      <w:pPr>
        <w:numPr>
          <w:ilvl w:val="0"/>
          <w:numId w:val="0"/>
        </w:numPr>
        <w:ind w:left="420"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2.</w:t>
      </w:r>
      <w:r>
        <w:rPr>
          <w:rFonts w:hint="eastAsia" w:ascii="宋体" w:hAnsi="宋体" w:eastAsia="宋体" w:cs="宋体"/>
          <w:lang w:val="en-US" w:eastAsia="zh-CN"/>
        </w:rPr>
        <w:t>勾选“我已阅读并知晓”</w:t>
      </w:r>
    </w:p>
    <w:p w14:paraId="4BD534B1">
      <w:pPr>
        <w:numPr>
          <w:ilvl w:val="0"/>
          <w:numId w:val="0"/>
        </w:numPr>
        <w:ind w:left="420"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3.</w:t>
      </w:r>
      <w:r>
        <w:rPr>
          <w:rFonts w:hint="eastAsia" w:ascii="宋体" w:hAnsi="宋体" w:eastAsia="宋体" w:cs="宋体"/>
          <w:lang w:val="en-US" w:eastAsia="zh-CN"/>
        </w:rPr>
        <w:t>点击“下一步”按钮</w:t>
      </w:r>
    </w:p>
    <w:p w14:paraId="6FDBE7C3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</w:rPr>
      </w:pPr>
      <w:r>
        <w:drawing>
          <wp:inline distT="0" distB="0" distL="114300" distR="114300">
            <wp:extent cx="5271770" cy="3195320"/>
            <wp:effectExtent l="0" t="0" r="5080" b="5080"/>
            <wp:docPr id="1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19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9BF3C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</w:rPr>
      </w:pPr>
    </w:p>
    <w:p w14:paraId="79B2D48E">
      <w:pPr>
        <w:pStyle w:val="5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（2）课程报考</w:t>
      </w:r>
    </w:p>
    <w:p w14:paraId="5371070C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1.</w:t>
      </w:r>
      <w:r>
        <w:rPr>
          <w:rFonts w:hint="eastAsia" w:ascii="宋体" w:hAnsi="宋体" w:eastAsia="宋体" w:cs="宋体"/>
          <w:lang w:val="en-US" w:eastAsia="zh-CN"/>
        </w:rPr>
        <w:t>查看个人信息</w:t>
      </w:r>
    </w:p>
    <w:p w14:paraId="0AF244FD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2.</w:t>
      </w:r>
      <w:r>
        <w:rPr>
          <w:rFonts w:hint="eastAsia" w:ascii="宋体" w:hAnsi="宋体" w:eastAsia="宋体" w:cs="宋体"/>
          <w:lang w:val="en-US" w:eastAsia="zh-CN"/>
        </w:rPr>
        <w:t>点击“查看开考课程”查看开考的课程信息。如已知晓要报考的课程代码，可忽略此步骤。</w:t>
      </w:r>
    </w:p>
    <w:p w14:paraId="1C7D8F42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3.</w:t>
      </w:r>
      <w:r>
        <w:rPr>
          <w:rFonts w:hint="eastAsia" w:ascii="宋体" w:hAnsi="宋体" w:eastAsia="宋体" w:cs="宋体"/>
          <w:lang w:val="en-US" w:eastAsia="zh-CN"/>
        </w:rPr>
        <w:t>输入5位的课程代码，点击“输入报考科目”，则可把</w:t>
      </w:r>
      <w:r>
        <w:rPr>
          <w:rFonts w:hint="eastAsia" w:ascii="宋体" w:hAnsi="宋体" w:cs="宋体"/>
          <w:lang w:val="en-US" w:eastAsia="zh-CN"/>
        </w:rPr>
        <w:t>科目</w:t>
      </w:r>
      <w:r>
        <w:rPr>
          <w:rFonts w:hint="eastAsia" w:ascii="宋体" w:hAnsi="宋体" w:eastAsia="宋体" w:cs="宋体"/>
          <w:lang w:val="en-US" w:eastAsia="zh-CN"/>
        </w:rPr>
        <w:t>信息</w:t>
      </w:r>
      <w:r>
        <w:rPr>
          <w:rFonts w:hint="eastAsia" w:ascii="宋体" w:hAnsi="宋体" w:cs="宋体"/>
          <w:lang w:val="en-US" w:eastAsia="zh-CN"/>
        </w:rPr>
        <w:t>顺序</w:t>
      </w:r>
      <w:r>
        <w:rPr>
          <w:rFonts w:hint="eastAsia" w:ascii="宋体" w:hAnsi="宋体" w:eastAsia="宋体" w:cs="宋体"/>
          <w:lang w:val="en-US" w:eastAsia="zh-CN"/>
        </w:rPr>
        <w:t>填入</w:t>
      </w:r>
      <w:r>
        <w:rPr>
          <w:rFonts w:hint="eastAsia" w:ascii="宋体" w:hAnsi="宋体" w:cs="宋体"/>
          <w:lang w:val="en-US" w:eastAsia="zh-CN"/>
        </w:rPr>
        <w:t>报考课程中</w:t>
      </w:r>
      <w:r>
        <w:rPr>
          <w:rFonts w:hint="eastAsia" w:ascii="宋体" w:hAnsi="宋体" w:eastAsia="宋体" w:cs="宋体"/>
          <w:lang w:val="en-US" w:eastAsia="zh-CN"/>
        </w:rPr>
        <w:t>。</w:t>
      </w:r>
    </w:p>
    <w:p w14:paraId="4A3A8F42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cs="宋体"/>
          <w:kern w:val="2"/>
          <w:sz w:val="21"/>
          <w:szCs w:val="24"/>
          <w:lang w:val="en-US" w:eastAsia="zh-CN" w:bidi="ar-SA"/>
        </w:rPr>
        <w:t>4.</w:t>
      </w:r>
      <w:r>
        <w:rPr>
          <w:rFonts w:hint="eastAsia" w:ascii="宋体" w:hAnsi="宋体" w:eastAsia="宋体" w:cs="宋体"/>
          <w:lang w:val="en-US" w:eastAsia="zh-CN"/>
        </w:rPr>
        <w:t>填完所要报考的课程信息后，点击“获取验证码”。</w:t>
      </w:r>
    </w:p>
    <w:p w14:paraId="244475FD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5.</w:t>
      </w:r>
      <w:r>
        <w:rPr>
          <w:rFonts w:hint="eastAsia" w:ascii="宋体" w:hAnsi="宋体" w:eastAsia="宋体" w:cs="宋体"/>
          <w:lang w:val="en-US" w:eastAsia="zh-CN"/>
        </w:rPr>
        <w:t>输入收到的短信验证码，点击“保存考位”。</w:t>
      </w:r>
    </w:p>
    <w:p w14:paraId="4A5C0969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6.</w:t>
      </w:r>
      <w:r>
        <w:rPr>
          <w:rFonts w:hint="eastAsia" w:ascii="宋体" w:hAnsi="宋体" w:eastAsia="宋体" w:cs="宋体"/>
          <w:lang w:val="en-US" w:eastAsia="zh-CN"/>
        </w:rPr>
        <w:t>“确认报考信息”，课程一经确认，则无法</w:t>
      </w:r>
      <w:r>
        <w:rPr>
          <w:rFonts w:hint="eastAsia" w:ascii="宋体" w:hAnsi="宋体" w:cs="宋体"/>
          <w:lang w:val="en-US" w:eastAsia="zh-CN"/>
        </w:rPr>
        <w:t>更改</w:t>
      </w:r>
      <w:r>
        <w:rPr>
          <w:rFonts w:hint="eastAsia" w:ascii="宋体" w:hAnsi="宋体" w:eastAsia="宋体" w:cs="宋体"/>
          <w:lang w:val="en-US" w:eastAsia="zh-CN"/>
        </w:rPr>
        <w:t>科目信息</w:t>
      </w:r>
    </w:p>
    <w:p w14:paraId="218E1DB8">
      <w:pPr>
        <w:numPr>
          <w:ilvl w:val="0"/>
          <w:numId w:val="0"/>
        </w:numPr>
        <w:rPr>
          <w:rFonts w:hint="eastAsia" w:ascii="宋体" w:hAnsi="宋体" w:eastAsia="宋体" w:cs="宋体"/>
        </w:rPr>
      </w:pPr>
    </w:p>
    <w:p w14:paraId="66F37C0D">
      <w:pPr>
        <w:numPr>
          <w:ilvl w:val="0"/>
          <w:numId w:val="0"/>
        </w:numPr>
      </w:pPr>
      <w:r>
        <w:drawing>
          <wp:inline distT="0" distB="0" distL="114300" distR="114300">
            <wp:extent cx="5267325" cy="3184525"/>
            <wp:effectExtent l="0" t="0" r="9525" b="15875"/>
            <wp:docPr id="4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18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E3FDE">
      <w:pPr>
        <w:numPr>
          <w:ilvl w:val="0"/>
          <w:numId w:val="0"/>
        </w:numPr>
        <w:rPr>
          <w:rFonts w:hint="eastAsia"/>
        </w:rPr>
      </w:pPr>
      <w:r>
        <w:drawing>
          <wp:inline distT="0" distB="0" distL="114300" distR="114300">
            <wp:extent cx="5268595" cy="3020695"/>
            <wp:effectExtent l="0" t="0" r="8255" b="8255"/>
            <wp:docPr id="7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02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60E74">
      <w:pPr>
        <w:numPr>
          <w:ilvl w:val="0"/>
          <w:numId w:val="0"/>
        </w:numPr>
        <w:rPr>
          <w:rFonts w:hint="eastAsia" w:ascii="宋体" w:hAnsi="宋体" w:eastAsia="宋体" w:cs="宋体"/>
        </w:rPr>
      </w:pPr>
    </w:p>
    <w:p w14:paraId="4BCCCA63">
      <w:pPr>
        <w:numPr>
          <w:ilvl w:val="0"/>
          <w:numId w:val="0"/>
        </w:numPr>
        <w:rPr>
          <w:rFonts w:hint="eastAsia" w:ascii="宋体" w:hAnsi="宋体" w:eastAsia="宋体" w:cs="宋体"/>
        </w:rPr>
      </w:pPr>
    </w:p>
    <w:p w14:paraId="56B410A3">
      <w:pPr>
        <w:numPr>
          <w:ilvl w:val="0"/>
          <w:numId w:val="0"/>
        </w:numPr>
        <w:rPr>
          <w:rFonts w:hint="eastAsia" w:ascii="宋体" w:hAnsi="宋体" w:eastAsia="宋体" w:cs="宋体"/>
        </w:rPr>
      </w:pPr>
    </w:p>
    <w:p w14:paraId="6B3F827E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  <w:lang w:val="en-US" w:eastAsia="zh-CN"/>
        </w:rPr>
      </w:pPr>
    </w:p>
    <w:p w14:paraId="4DDBB6AE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系统提示是否提交所填写的课程，点击“确定”则提交，“取消”则不提交。</w:t>
      </w:r>
    </w:p>
    <w:p w14:paraId="5EF7B341">
      <w:pPr>
        <w:numPr>
          <w:ilvl w:val="0"/>
          <w:numId w:val="0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70500" cy="1016635"/>
            <wp:effectExtent l="0" t="0" r="6350" b="12065"/>
            <wp:docPr id="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1"/>
                    <pic:cNvPicPr>
                      <a:picLocks noChangeAspect="1"/>
                    </pic:cNvPicPr>
                  </pic:nvPicPr>
                  <pic:blipFill>
                    <a:blip r:embed="rId17"/>
                    <a:srcRect b="7574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01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3C784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  <w:lang w:val="en-US" w:eastAsia="zh-CN"/>
        </w:rPr>
      </w:pPr>
    </w:p>
    <w:p w14:paraId="33B1E616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保存成功提示如下</w:t>
      </w:r>
    </w:p>
    <w:p w14:paraId="01699FB1"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</w:p>
    <w:p w14:paraId="7530DEDD">
      <w:pPr>
        <w:numPr>
          <w:ilvl w:val="0"/>
          <w:numId w:val="0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528185" cy="1161415"/>
            <wp:effectExtent l="0" t="0" r="5715" b="635"/>
            <wp:docPr id="5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2"/>
                    <pic:cNvPicPr>
                      <a:picLocks noChangeAspect="1"/>
                    </pic:cNvPicPr>
                  </pic:nvPicPr>
                  <pic:blipFill>
                    <a:blip r:embed="rId18"/>
                    <a:srcRect l="10973" r="3131" b="49959"/>
                    <a:stretch>
                      <a:fillRect/>
                    </a:stretch>
                  </pic:blipFill>
                  <pic:spPr>
                    <a:xfrm>
                      <a:off x="0" y="0"/>
                      <a:ext cx="4528185" cy="116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D4F3B">
      <w:pPr>
        <w:pStyle w:val="5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（3）确认报考信息</w:t>
      </w:r>
    </w:p>
    <w:p w14:paraId="2AE20057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1.</w:t>
      </w:r>
      <w:r>
        <w:rPr>
          <w:rFonts w:hint="eastAsia" w:ascii="宋体" w:hAnsi="宋体" w:eastAsia="宋体" w:cs="宋体"/>
          <w:lang w:val="en-US" w:eastAsia="zh-CN"/>
        </w:rPr>
        <w:t>点击“确认报考信息”后，考生需要再次确认。点击“确定”后，则进行确认。</w:t>
      </w:r>
    </w:p>
    <w:p w14:paraId="747AF7F9">
      <w:pPr>
        <w:numPr>
          <w:ilvl w:val="0"/>
          <w:numId w:val="0"/>
        </w:numPr>
      </w:pPr>
      <w:r>
        <w:drawing>
          <wp:inline distT="0" distB="0" distL="114300" distR="114300">
            <wp:extent cx="5273040" cy="2700655"/>
            <wp:effectExtent l="0" t="0" r="3810" b="4445"/>
            <wp:docPr id="6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70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619F0">
      <w:pPr>
        <w:numPr>
          <w:ilvl w:val="0"/>
          <w:numId w:val="0"/>
        </w:numPr>
        <w:rPr>
          <w:rFonts w:hint="eastAsia"/>
        </w:rPr>
      </w:pPr>
      <w:r>
        <w:drawing>
          <wp:inline distT="0" distB="0" distL="114300" distR="114300">
            <wp:extent cx="5273040" cy="3029585"/>
            <wp:effectExtent l="0" t="0" r="3810" b="18415"/>
            <wp:docPr id="8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02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1EF90">
      <w:pPr>
        <w:numPr>
          <w:ilvl w:val="0"/>
          <w:numId w:val="0"/>
        </w:numPr>
        <w:rPr>
          <w:rFonts w:hint="eastAsia" w:ascii="宋体" w:hAnsi="宋体" w:eastAsia="宋体" w:cs="宋体"/>
        </w:rPr>
      </w:pPr>
    </w:p>
    <w:p w14:paraId="75491014">
      <w:pPr>
        <w:numPr>
          <w:ilvl w:val="0"/>
          <w:numId w:val="0"/>
        </w:numPr>
        <w:rPr>
          <w:rFonts w:hint="eastAsia" w:ascii="宋体" w:hAnsi="宋体" w:eastAsia="宋体" w:cs="宋体"/>
        </w:rPr>
      </w:pPr>
    </w:p>
    <w:p w14:paraId="7DC3D8AE">
      <w:pPr>
        <w:numPr>
          <w:ilvl w:val="0"/>
          <w:numId w:val="0"/>
        </w:numPr>
        <w:rPr>
          <w:rFonts w:hint="eastAsia" w:ascii="宋体" w:hAnsi="宋体" w:eastAsia="宋体" w:cs="宋体"/>
        </w:rPr>
      </w:pPr>
    </w:p>
    <w:p w14:paraId="6E38930A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确认成功提示如下</w:t>
      </w:r>
    </w:p>
    <w:p w14:paraId="0E53F53A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71770" cy="1329055"/>
            <wp:effectExtent l="0" t="0" r="5080" b="4445"/>
            <wp:docPr id="9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47E61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</w:rPr>
      </w:pPr>
    </w:p>
    <w:p w14:paraId="72CB20E6">
      <w:pPr>
        <w:pStyle w:val="5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（4）缴费</w:t>
      </w:r>
    </w:p>
    <w:p w14:paraId="50336AA4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</w:rPr>
      </w:pPr>
      <w:r>
        <w:drawing>
          <wp:inline distT="0" distB="0" distL="114300" distR="114300">
            <wp:extent cx="5272405" cy="2080895"/>
            <wp:effectExtent l="0" t="0" r="4445" b="14605"/>
            <wp:docPr id="10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08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93C8F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</w:rPr>
      </w:pPr>
    </w:p>
    <w:p w14:paraId="7D3B38EA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4"/>
          <w:lang w:val="en-US" w:eastAsia="zh-CN" w:bidi="ar-SA"/>
        </w:rPr>
        <w:t>1.</w:t>
      </w:r>
      <w:r>
        <w:rPr>
          <w:rFonts w:hint="eastAsia" w:ascii="宋体" w:hAnsi="宋体" w:eastAsia="宋体" w:cs="宋体"/>
          <w:lang w:val="en-US" w:eastAsia="zh-CN"/>
        </w:rPr>
        <w:t>核对订单信息</w:t>
      </w:r>
    </w:p>
    <w:p w14:paraId="38A4B73F"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</w:p>
    <w:p w14:paraId="599B6EAC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</w:rPr>
      </w:pPr>
      <w:r>
        <w:drawing>
          <wp:inline distT="0" distB="0" distL="114300" distR="114300">
            <wp:extent cx="5270500" cy="2759710"/>
            <wp:effectExtent l="0" t="0" r="6350" b="2540"/>
            <wp:docPr id="11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5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1C07D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4"/>
          <w:lang w:val="en-US" w:eastAsia="zh-CN" w:bidi="ar-SA"/>
        </w:rPr>
        <w:t>2.</w:t>
      </w:r>
      <w:r>
        <w:rPr>
          <w:rFonts w:hint="eastAsia" w:ascii="宋体" w:hAnsi="宋体" w:eastAsia="宋体" w:cs="宋体"/>
          <w:lang w:val="en-US" w:eastAsia="zh-CN"/>
        </w:rPr>
        <w:t>核查无误后，点击“前往交费”按钮</w:t>
      </w:r>
    </w:p>
    <w:p w14:paraId="47F20F3D"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</w:p>
    <w:p w14:paraId="5E990370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</w:rPr>
      </w:pPr>
      <w:r>
        <w:drawing>
          <wp:inline distT="0" distB="0" distL="114300" distR="114300">
            <wp:extent cx="5266690" cy="2613025"/>
            <wp:effectExtent l="0" t="0" r="10160" b="15875"/>
            <wp:docPr id="12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1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8CCD5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4"/>
          <w:lang w:val="en-US" w:eastAsia="zh-CN" w:bidi="ar-SA"/>
        </w:rPr>
        <w:t>3.</w:t>
      </w:r>
      <w:r>
        <w:rPr>
          <w:rFonts w:hint="eastAsia" w:ascii="宋体" w:hAnsi="宋体" w:eastAsia="宋体" w:cs="宋体"/>
          <w:lang w:val="en-US" w:eastAsia="zh-CN"/>
        </w:rPr>
        <w:t>输入身份证号码进行校验，无误后，点击“确定”</w:t>
      </w:r>
    </w:p>
    <w:p w14:paraId="44D8E6EF"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</w:p>
    <w:p w14:paraId="24F6249B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</w:rPr>
      </w:pPr>
      <w:r>
        <w:drawing>
          <wp:inline distT="0" distB="0" distL="114300" distR="114300">
            <wp:extent cx="5267960" cy="2414905"/>
            <wp:effectExtent l="0" t="0" r="8890" b="4445"/>
            <wp:docPr id="25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41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7FA38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</w:rPr>
      </w:pPr>
    </w:p>
    <w:p w14:paraId="16F4A363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4"/>
          <w:lang w:val="en-US" w:eastAsia="zh-CN" w:bidi="ar-SA"/>
        </w:rPr>
        <w:t>4.</w:t>
      </w:r>
      <w:r>
        <w:rPr>
          <w:rFonts w:hint="eastAsia" w:ascii="宋体" w:hAnsi="宋体" w:eastAsia="宋体" w:cs="宋体"/>
          <w:lang w:val="en-US" w:eastAsia="zh-CN"/>
        </w:rPr>
        <w:t>考生须再次确认是否前往交费，点击“确定”。系统弹出支付页（若无弹出，请检查是否浏览器对弹出式窗口做了拦截。）</w:t>
      </w:r>
    </w:p>
    <w:p w14:paraId="096DF3F0"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</w:p>
    <w:p w14:paraId="33905BCF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70500" cy="1740535"/>
            <wp:effectExtent l="0" t="0" r="6350" b="12065"/>
            <wp:docPr id="24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4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6D573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  <w:lang w:val="en-US" w:eastAsia="zh-CN"/>
        </w:rPr>
      </w:pPr>
    </w:p>
    <w:p w14:paraId="21B4774E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4"/>
          <w:lang w:val="en-US" w:eastAsia="zh-CN" w:bidi="ar-SA"/>
        </w:rPr>
        <w:t>5.</w:t>
      </w:r>
      <w:r>
        <w:rPr>
          <w:rFonts w:hint="eastAsia" w:ascii="宋体" w:hAnsi="宋体" w:eastAsia="宋体" w:cs="宋体"/>
          <w:lang w:val="en-US" w:eastAsia="zh-CN"/>
        </w:rPr>
        <w:t>在支付页核对订单信息，核对无误后，进行扫码支付。</w:t>
      </w:r>
    </w:p>
    <w:p w14:paraId="2C060A82"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</w:p>
    <w:p w14:paraId="5EE928FD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966970" cy="2600325"/>
            <wp:effectExtent l="0" t="0" r="5080" b="9525"/>
            <wp:docPr id="22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96697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DEBE0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</w:rPr>
      </w:pPr>
    </w:p>
    <w:p w14:paraId="689A07BD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</w:rPr>
      </w:pPr>
    </w:p>
    <w:p w14:paraId="516319E1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6.</w:t>
      </w:r>
      <w:r>
        <w:rPr>
          <w:rFonts w:hint="eastAsia" w:ascii="宋体" w:hAnsi="宋体" w:eastAsia="宋体" w:cs="宋体"/>
          <w:lang w:val="en-US" w:eastAsia="zh-CN"/>
        </w:rPr>
        <w:t>扫码支付后，点击“完成”按钮。</w:t>
      </w:r>
    </w:p>
    <w:p w14:paraId="56819238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</w:rPr>
      </w:pPr>
    </w:p>
    <w:p w14:paraId="14C01EE8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72405" cy="1637030"/>
            <wp:effectExtent l="0" t="0" r="4445" b="1270"/>
            <wp:docPr id="23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3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63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33A35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</w:rPr>
      </w:pPr>
    </w:p>
    <w:p w14:paraId="09B4CB63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7.</w:t>
      </w:r>
      <w:r>
        <w:rPr>
          <w:rFonts w:hint="eastAsia" w:ascii="宋体" w:hAnsi="宋体" w:eastAsia="宋体" w:cs="宋体"/>
          <w:lang w:val="en-US" w:eastAsia="zh-CN"/>
        </w:rPr>
        <w:t>系统会再次展示订单信息，请注意核对。点击“关闭”按钮。</w:t>
      </w:r>
    </w:p>
    <w:p w14:paraId="7C8D29EE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</w:rPr>
      </w:pPr>
    </w:p>
    <w:p w14:paraId="19DBE9CD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71135" cy="2012950"/>
            <wp:effectExtent l="0" t="0" r="5715" b="6350"/>
            <wp:docPr id="2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C7A78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74310" cy="2563495"/>
            <wp:effectExtent l="0" t="0" r="2540" b="8255"/>
            <wp:docPr id="1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66B17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</w:rPr>
      </w:pPr>
    </w:p>
    <w:p w14:paraId="60ECA55F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8.</w:t>
      </w:r>
      <w:r>
        <w:rPr>
          <w:rFonts w:hint="eastAsia" w:ascii="宋体" w:hAnsi="宋体" w:eastAsia="宋体" w:cs="宋体"/>
          <w:lang w:val="en-US" w:eastAsia="zh-CN"/>
        </w:rPr>
        <w:t>查看是否交费成功。检查无误后，点击“返回”按钮。</w:t>
      </w:r>
    </w:p>
    <w:p w14:paraId="1C574DCD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</w:rPr>
      </w:pPr>
    </w:p>
    <w:p w14:paraId="468EE841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66690" cy="2593340"/>
            <wp:effectExtent l="0" t="0" r="10160" b="16510"/>
            <wp:docPr id="21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14F4E">
      <w:pPr>
        <w:numPr>
          <w:ilvl w:val="0"/>
          <w:numId w:val="1"/>
        </w:numPr>
        <w:ind w:firstLine="42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再次确认信息是否无误，是否是“已缴费”、“已确认”。系统显示“已缴费”、“已确认”则代表本次报考完成。</w:t>
      </w:r>
    </w:p>
    <w:p w14:paraId="756D25E3"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</w:p>
    <w:p w14:paraId="713A7249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</w:rPr>
      </w:pPr>
      <w:r>
        <w:drawing>
          <wp:inline distT="0" distB="0" distL="114300" distR="114300">
            <wp:extent cx="5267325" cy="2232660"/>
            <wp:effectExtent l="0" t="0" r="9525" b="15240"/>
            <wp:docPr id="41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6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DFFA2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</w:rPr>
      </w:pPr>
    </w:p>
    <w:p w14:paraId="25E9B0FA">
      <w:pPr>
        <w:numPr>
          <w:ilvl w:val="0"/>
          <w:numId w:val="0"/>
        </w:numPr>
        <w:ind w:left="140" w:leftChars="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10.退费。如果考生已经缴费成功后，还需要修改或新增报考科目，可通过“申请退费”、取消现有报考信息后重新报考。</w:t>
      </w:r>
    </w:p>
    <w:p w14:paraId="6AE0804B">
      <w:pPr>
        <w:numPr>
          <w:ilvl w:val="0"/>
          <w:numId w:val="0"/>
        </w:numPr>
        <w:ind w:left="140" w:leftChars="0"/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特别提醒：</w:t>
      </w:r>
    </w:p>
    <w:p w14:paraId="3AF730FC">
      <w:pPr>
        <w:numPr>
          <w:ilvl w:val="0"/>
          <w:numId w:val="0"/>
        </w:numPr>
        <w:ind w:left="140" w:leftChars="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 xml:space="preserve">  考生退费后，系统将实时清空已保存的报考信息并释放考位，因此申请退费需慎重。</w:t>
      </w:r>
    </w:p>
    <w:p w14:paraId="4DD1254E">
      <w:pPr>
        <w:numPr>
          <w:ilvl w:val="0"/>
          <w:numId w:val="0"/>
        </w:numPr>
        <w:ind w:left="140" w:leftChars="0"/>
        <w:jc w:val="both"/>
      </w:pPr>
      <w:r>
        <w:rPr>
          <w:rFonts w:hint="eastAsia"/>
          <w:sz w:val="28"/>
          <w:szCs w:val="28"/>
          <w:lang w:val="en-US" w:eastAsia="zh-CN"/>
        </w:rPr>
        <w:t xml:space="preserve"> </w:t>
      </w:r>
      <w:r>
        <w:drawing>
          <wp:inline distT="0" distB="0" distL="114300" distR="114300">
            <wp:extent cx="6179185" cy="2818765"/>
            <wp:effectExtent l="0" t="0" r="12065" b="63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179185" cy="281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948A7">
      <w:pPr>
        <w:numPr>
          <w:ilvl w:val="0"/>
          <w:numId w:val="0"/>
        </w:numPr>
        <w:ind w:left="140" w:leftChars="0"/>
        <w:jc w:val="both"/>
      </w:pPr>
      <w:r>
        <w:drawing>
          <wp:inline distT="0" distB="0" distL="114300" distR="114300">
            <wp:extent cx="6184265" cy="1546860"/>
            <wp:effectExtent l="0" t="0" r="6985" b="15240"/>
            <wp:docPr id="39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8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84265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D7B53">
      <w:pPr>
        <w:numPr>
          <w:ilvl w:val="0"/>
          <w:numId w:val="0"/>
        </w:numPr>
        <w:ind w:left="140" w:leftChars="0"/>
        <w:jc w:val="both"/>
      </w:pPr>
      <w:r>
        <w:drawing>
          <wp:inline distT="0" distB="0" distL="114300" distR="114300">
            <wp:extent cx="6182360" cy="815975"/>
            <wp:effectExtent l="0" t="0" r="8890" b="3175"/>
            <wp:docPr id="38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9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182360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6F2BA">
      <w:pPr>
        <w:numPr>
          <w:ilvl w:val="0"/>
          <w:numId w:val="0"/>
        </w:numPr>
        <w:rPr>
          <w:rFonts w:hint="eastAsia" w:ascii="宋体" w:hAnsi="宋体" w:eastAsia="宋体" w:cs="宋体"/>
        </w:rPr>
      </w:pPr>
    </w:p>
    <w:p w14:paraId="2F380E2C">
      <w:pPr>
        <w:pStyle w:val="3"/>
        <w:bidi w:val="0"/>
        <w:rPr>
          <w:rFonts w:hint="eastAsia" w:ascii="宋体" w:hAnsi="宋体" w:eastAsia="宋体" w:cs="宋体"/>
        </w:rPr>
      </w:pPr>
      <w:r>
        <w:rPr>
          <w:rFonts w:hint="eastAsia"/>
          <w:lang w:val="en-US" w:eastAsia="zh-CN"/>
        </w:rPr>
        <w:t>四、其余功能</w:t>
      </w:r>
    </w:p>
    <w:p w14:paraId="07DBCF59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</w:rPr>
      </w:pPr>
    </w:p>
    <w:p w14:paraId="201EC9A1">
      <w:pPr>
        <w:pStyle w:val="4"/>
        <w:numPr>
          <w:ilvl w:val="0"/>
          <w:numId w:val="2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解除手机绑定。</w:t>
      </w:r>
    </w:p>
    <w:p w14:paraId="4BAEF83A"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点击左侧菜单栏“解除手机绑定”可解绑手机。</w:t>
      </w:r>
    </w:p>
    <w:p w14:paraId="74154404">
      <w:pPr>
        <w:numPr>
          <w:ilvl w:val="0"/>
          <w:numId w:val="0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73040" cy="2620645"/>
            <wp:effectExtent l="0" t="0" r="3810" b="8255"/>
            <wp:docPr id="36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40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62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FBC7F">
      <w:pPr>
        <w:numPr>
          <w:ilvl w:val="0"/>
          <w:numId w:val="0"/>
        </w:numPr>
        <w:rPr>
          <w:rFonts w:hint="eastAsia" w:ascii="宋体" w:hAnsi="宋体" w:eastAsia="宋体" w:cs="宋体"/>
        </w:rPr>
      </w:pPr>
    </w:p>
    <w:p w14:paraId="55661483">
      <w:pPr>
        <w:pStyle w:val="4"/>
        <w:numPr>
          <w:ilvl w:val="0"/>
          <w:numId w:val="2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修改密码。</w:t>
      </w:r>
    </w:p>
    <w:p w14:paraId="04EA9060">
      <w:pPr>
        <w:numPr>
          <w:ilvl w:val="0"/>
          <w:numId w:val="0"/>
        </w:numPr>
        <w:ind w:leftChars="0" w:firstLine="42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点击左侧菜单栏“修改密码”可进行修改密码。</w:t>
      </w:r>
    </w:p>
    <w:p w14:paraId="537AD558">
      <w:pPr>
        <w:numPr>
          <w:ilvl w:val="0"/>
          <w:numId w:val="0"/>
        </w:numPr>
        <w:ind w:left="420"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66055" cy="2583180"/>
            <wp:effectExtent l="0" t="0" r="10795" b="7620"/>
            <wp:docPr id="40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1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7898F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47BEB4"/>
    <w:multiLevelType w:val="singleLevel"/>
    <w:tmpl w:val="3147BEB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58CB9C59"/>
    <w:multiLevelType w:val="singleLevel"/>
    <w:tmpl w:val="58CB9C59"/>
    <w:lvl w:ilvl="0" w:tentative="0">
      <w:start w:val="9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043A26"/>
    <w:rsid w:val="152309DD"/>
    <w:rsid w:val="281822D3"/>
    <w:rsid w:val="2E466EF2"/>
    <w:rsid w:val="37910510"/>
    <w:rsid w:val="3A5B4878"/>
    <w:rsid w:val="42E8669C"/>
    <w:rsid w:val="50317363"/>
    <w:rsid w:val="61043A26"/>
    <w:rsid w:val="6F686A54"/>
    <w:rsid w:val="70E2165A"/>
    <w:rsid w:val="79F8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5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9" Type="http://schemas.openxmlformats.org/officeDocument/2006/relationships/fontTable" Target="fontTable.xml"/><Relationship Id="rId38" Type="http://schemas.openxmlformats.org/officeDocument/2006/relationships/numbering" Target="numbering.xml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1245</Words>
  <Characters>1266</Characters>
  <Lines>0</Lines>
  <Paragraphs>0</Paragraphs>
  <TotalTime>1</TotalTime>
  <ScaleCrop>false</ScaleCrop>
  <LinksUpToDate>false</LinksUpToDate>
  <CharactersWithSpaces>1274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2025-05-24T04:13:00Z</dcterms:created>
  <dc:creator>WendyWong</dc:creator>
  <cp:lastModifiedBy>四月</cp:lastModifiedBy>
  <dcterms:modified xsi:type="dcterms:W3CDTF">2026-09-03T06:09:21Z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B02FF9111A6141188AD61F8946F8B9F2_13</vt:lpwstr>
  </property>
  <property fmtid="{D5CDD505-2E9C-101B-9397-08002B2CF9AE}" pid="4" name="KSOTemplateDocerSaveRecord">
    <vt:lpwstr>eyJoZGlkIjoiNzlmZWUzMjljMDk1MDE4ZjdiZDQ0NDZlNDhhZTYwMWQiLCJ1c2VySWQiOiI1Njc3MzI3MDkifQ==</vt:lpwstr>
  </property>
</Properties>
</file>