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F70DE">
      <w:pPr>
        <w:widowControl/>
        <w:spacing w:line="600" w:lineRule="exact"/>
        <w:jc w:val="center"/>
        <w:rPr>
          <w:rFonts w:ascii="方正小标宋简体" w:hAnsi="方正小标宋简体" w:eastAsia="方正小标宋简体" w:cs="方正小标宋简体"/>
          <w:kern w:val="0"/>
          <w:sz w:val="32"/>
          <w:szCs w:val="32"/>
        </w:rPr>
      </w:pPr>
      <w:bookmarkStart w:id="0" w:name="_GoBack"/>
      <w:bookmarkEnd w:id="0"/>
      <w:r>
        <w:rPr>
          <w:rFonts w:ascii="方正小标宋简体" w:hAnsi="方正小标宋简体" w:eastAsia="方正小标宋简体" w:cs="方正小标宋简体"/>
          <w:kern w:val="0"/>
          <w:sz w:val="32"/>
          <w:szCs w:val="32"/>
        </w:rPr>
        <w:t>四川省高等教育自学考试考生参考须知</w:t>
      </w:r>
    </w:p>
    <w:p w14:paraId="4E5CBD58">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1.考生持准考证、本人有效居民身份证（</w:t>
      </w:r>
      <w:r>
        <w:rPr>
          <w:rFonts w:hint="eastAsia" w:ascii="Times New Roman" w:hAnsi="Times New Roman" w:eastAsia="仿宋" w:cs="Times New Roman"/>
          <w:kern w:val="0"/>
          <w:sz w:val="32"/>
          <w:szCs w:val="32"/>
        </w:rPr>
        <w:t>不含电子身份证</w:t>
      </w:r>
      <w:r>
        <w:rPr>
          <w:rFonts w:ascii="Times New Roman" w:hAnsi="Times New Roman" w:eastAsia="仿宋" w:cs="Times New Roman"/>
          <w:kern w:val="0"/>
          <w:sz w:val="32"/>
          <w:szCs w:val="32"/>
        </w:rPr>
        <w:t>）在规定时间内参加考试。如考试前遗失有效居民身份证，可到公安机关办理有效临时居民身份证参加考试。</w:t>
      </w:r>
    </w:p>
    <w:p w14:paraId="4F46EA82">
      <w:pPr>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2</w:t>
      </w:r>
      <w:r>
        <w:rPr>
          <w:rFonts w:ascii="Times New Roman" w:hAnsi="Times New Roman" w:eastAsia="仿宋" w:cs="Times New Roman"/>
          <w:kern w:val="0"/>
          <w:sz w:val="32"/>
          <w:szCs w:val="32"/>
        </w:rPr>
        <w:t>.</w:t>
      </w:r>
      <w:r>
        <w:rPr>
          <w:rFonts w:ascii="Times New Roman" w:hAnsi="Times New Roman" w:eastAsia="仿宋" w:cs="Times New Roman"/>
          <w:w w:val="95"/>
          <w:kern w:val="0"/>
          <w:sz w:val="32"/>
          <w:szCs w:val="32"/>
        </w:rPr>
        <w:t>考试开始15分钟后，迟到考生不得进入考点参加当次科目考试。考试结束前30分钟，考生方可交卷离开考场。</w:t>
      </w:r>
      <w:r>
        <w:rPr>
          <w:rFonts w:hint="eastAsia" w:ascii="Times New Roman" w:hAnsi="Times New Roman" w:eastAsia="仿宋" w:cs="Times New Roman"/>
          <w:w w:val="95"/>
          <w:kern w:val="0"/>
          <w:sz w:val="32"/>
          <w:szCs w:val="32"/>
        </w:rPr>
        <w:t>考试结束后，考生应有序、迅速离场，不得在考点内聚集、逗留。</w:t>
      </w:r>
    </w:p>
    <w:p w14:paraId="7DDAA53B">
      <w:pPr>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3</w:t>
      </w:r>
      <w:r>
        <w:rPr>
          <w:rFonts w:ascii="Times New Roman" w:hAnsi="Times New Roman" w:eastAsia="仿宋" w:cs="Times New Roman"/>
          <w:kern w:val="0"/>
          <w:sz w:val="32"/>
          <w:szCs w:val="32"/>
        </w:rPr>
        <w:t>.考生须自觉遵守考场纪律，对违纪舞弊、违反考场规定的考生，将严格按照《国家教育考试违规处理办法》（教育部令33号）和《中华人民共和国刑法修正案（九）》中规定依法依规处理。</w:t>
      </w:r>
    </w:p>
    <w:p w14:paraId="728EBDA8">
      <w:pPr>
        <w:spacing w:line="360" w:lineRule="auto"/>
        <w:ind w:firstLine="640" w:firstLineChars="200"/>
        <w:rPr>
          <w:rFonts w:ascii="黑体" w:hAnsi="黑体" w:eastAsia="黑体" w:cs="仿宋"/>
          <w:sz w:val="32"/>
          <w:szCs w:val="32"/>
        </w:rPr>
      </w:pPr>
      <w:r>
        <w:rPr>
          <w:rFonts w:hint="eastAsia" w:ascii="Times New Roman" w:hAnsi="Times New Roman" w:eastAsia="仿宋" w:cs="Times New Roman"/>
          <w:kern w:val="0"/>
          <w:sz w:val="32"/>
          <w:szCs w:val="32"/>
        </w:rPr>
        <w:t>4</w:t>
      </w:r>
      <w:r>
        <w:rPr>
          <w:rFonts w:ascii="Times New Roman" w:hAnsi="Times New Roman" w:eastAsia="仿宋" w:cs="Times New Roman"/>
          <w:kern w:val="0"/>
          <w:sz w:val="32"/>
          <w:szCs w:val="32"/>
        </w:rPr>
        <w:t>.</w:t>
      </w:r>
      <w:r>
        <w:rPr>
          <w:rFonts w:hint="eastAsia" w:eastAsia="仿宋" w:cs="Times New Roman"/>
          <w:kern w:val="0"/>
          <w:sz w:val="32"/>
          <w:szCs w:val="32"/>
        </w:rPr>
        <w:t>考生只能携带2B铅笔、0.5毫米的黑色墨迹签字笔、直尺、圆规、三角板、量角器、削笔刀、无封套橡皮、</w:t>
      </w:r>
      <w:r>
        <w:rPr>
          <w:rFonts w:hint="eastAsia" w:ascii="仿宋" w:hAnsi="仿宋" w:eastAsia="仿宋" w:cs="仿宋"/>
          <w:sz w:val="32"/>
          <w:szCs w:val="32"/>
        </w:rPr>
        <w:t>彩色铅笔</w:t>
      </w:r>
      <w:r>
        <w:rPr>
          <w:rFonts w:hint="eastAsia" w:eastAsia="仿宋" w:cs="Times New Roman"/>
          <w:kern w:val="0"/>
          <w:sz w:val="32"/>
          <w:szCs w:val="32"/>
        </w:rPr>
        <w:t>等考试文具进入考场，且应装入透明文具袋，并须将透明文具袋放在考桌上；允许使用计算器的课程，计算器不得有存储或通讯功能</w:t>
      </w:r>
      <w:r>
        <w:rPr>
          <w:rFonts w:hint="eastAsia" w:ascii="仿宋" w:hAnsi="仿宋" w:eastAsia="仿宋" w:cs="仿宋"/>
          <w:sz w:val="32"/>
          <w:szCs w:val="32"/>
        </w:rPr>
        <w:t>。</w:t>
      </w:r>
      <w:r>
        <w:rPr>
          <w:rFonts w:hint="eastAsia" w:eastAsia="仿宋" w:cs="Times New Roman"/>
          <w:kern w:val="0"/>
          <w:sz w:val="32"/>
          <w:szCs w:val="32"/>
        </w:rPr>
        <w:t>其他任何物品（书包、文具盒、眼镜盒、各种“垫板”、书籍、纸张、计算尺、电子光学放大镜、涂改液、修正带等）不准带入考场。</w:t>
      </w:r>
      <w:r>
        <w:rPr>
          <w:rFonts w:hint="eastAsia" w:ascii="仿宋_GB2312" w:hAnsi="仿宋" w:eastAsia="仿宋_GB2312" w:cs="Times New Roman"/>
          <w:sz w:val="32"/>
          <w:szCs w:val="32"/>
        </w:rPr>
        <w:t>考试期间</w:t>
      </w:r>
      <w:r>
        <w:rPr>
          <w:rFonts w:hint="eastAsia" w:eastAsia="仿宋" w:cs="Times New Roman"/>
          <w:kern w:val="0"/>
          <w:sz w:val="32"/>
          <w:szCs w:val="32"/>
        </w:rPr>
        <w:t>，考生不得自行传递任何物品。</w:t>
      </w:r>
    </w:p>
    <w:p w14:paraId="0BC8A7D2">
      <w:pPr>
        <w:widowControl/>
        <w:spacing w:line="560" w:lineRule="exact"/>
        <w:ind w:firstLine="640" w:firstLineChars="200"/>
        <w:rPr>
          <w:rFonts w:ascii="仿宋" w:hAnsi="仿宋" w:eastAsia="仿宋" w:cs="仿宋"/>
          <w:sz w:val="32"/>
          <w:szCs w:val="32"/>
        </w:rPr>
      </w:pPr>
      <w:r>
        <w:rPr>
          <w:rFonts w:hint="eastAsia" w:eastAsia="仿宋" w:cs="Times New Roman"/>
          <w:kern w:val="0"/>
          <w:sz w:val="32"/>
          <w:szCs w:val="32"/>
        </w:rPr>
        <w:t>严禁考生携带以下物品进入考点：手机、手表、手环、耳机、智能眼镜、无线电收发装置、其他带有通讯功能的设备；各种照相、摄像、扫描、电子存储、记忆录放设备；易燃、易爆、管制器具及其他违禁物品。</w:t>
      </w:r>
    </w:p>
    <w:p w14:paraId="0887EF24">
      <w:pPr>
        <w:spacing w:line="360" w:lineRule="auto"/>
        <w:ind w:firstLine="640" w:firstLineChars="200"/>
        <w:rPr>
          <w:rFonts w:ascii="仿宋" w:hAnsi="仿宋" w:eastAsia="仿宋" w:cs="仿宋"/>
          <w:sz w:val="32"/>
          <w:szCs w:val="32"/>
        </w:rPr>
      </w:pPr>
      <w:r>
        <w:rPr>
          <w:rFonts w:hint="eastAsia" w:ascii="黑体" w:hAnsi="黑体" w:eastAsia="黑体" w:cs="仿宋"/>
          <w:sz w:val="32"/>
          <w:szCs w:val="32"/>
        </w:rPr>
        <w:t>特别提醒：</w:t>
      </w:r>
      <w:r>
        <w:rPr>
          <w:rFonts w:hint="eastAsia" w:ascii="仿宋" w:hAnsi="仿宋" w:eastAsia="仿宋" w:cs="仿宋"/>
          <w:sz w:val="32"/>
          <w:szCs w:val="32"/>
        </w:rPr>
        <w:t>考试过程中，考生如被发现携带任何具有发送或接收信息功能的设备（包括但不限于手机、智能手表、智能眼镜、智能手环、运动手环、耳机等），无论使用与否，均将被认定为考试作弊。</w:t>
      </w:r>
    </w:p>
    <w:p w14:paraId="72ACE89D">
      <w:pPr>
        <w:ind w:firstLine="640" w:firstLineChars="200"/>
        <w:rPr>
          <w:rFonts w:hint="eastAsia" w:ascii="Times New Roman" w:hAnsi="Times New Roman" w:eastAsia="仿宋" w:cs="Times New Roman"/>
          <w:kern w:val="0"/>
          <w:sz w:val="32"/>
          <w:szCs w:val="32"/>
        </w:rPr>
      </w:pPr>
      <w:r>
        <w:rPr>
          <w:rFonts w:hint="eastAsia" w:ascii="Times New Roman" w:hAnsi="Times New Roman" w:eastAsia="仿宋" w:cs="Times New Roman"/>
          <w:kern w:val="0"/>
          <w:sz w:val="32"/>
          <w:szCs w:val="32"/>
        </w:rPr>
        <w:t>5</w:t>
      </w:r>
      <w:r>
        <w:rPr>
          <w:rFonts w:ascii="Times New Roman" w:hAnsi="Times New Roman" w:eastAsia="仿宋" w:cs="Times New Roman"/>
          <w:kern w:val="0"/>
          <w:sz w:val="32"/>
          <w:szCs w:val="32"/>
        </w:rPr>
        <w:t>.考生入场后，要按号入座，将本人准考证和有效居民身份证件放在课桌上以便核验。考生领到答题卡和试题卷后，</w:t>
      </w:r>
      <w:r>
        <w:rPr>
          <w:rFonts w:hint="eastAsia" w:ascii="Times New Roman" w:hAnsi="Times New Roman" w:eastAsia="仿宋" w:cs="Times New Roman"/>
          <w:kern w:val="0"/>
          <w:sz w:val="32"/>
          <w:szCs w:val="32"/>
        </w:rPr>
        <w:t>须立即核对试卷（卡）是否为应考考试科目，清点试卷的张数、页码，检查试题有无漏印、字迹不清或试卷（卡）有无破损，发现上述问题应立即举手向监考员报告</w:t>
      </w:r>
      <w:r>
        <w:rPr>
          <w:rFonts w:ascii="Times New Roman" w:hAnsi="Times New Roman" w:eastAsia="仿宋" w:cs="Times New Roman"/>
          <w:kern w:val="0"/>
          <w:sz w:val="32"/>
          <w:szCs w:val="32"/>
        </w:rPr>
        <w:t>；涉及试题内容的疑问，不得向监考员询问。</w:t>
      </w:r>
    </w:p>
    <w:p w14:paraId="03C33F84">
      <w:pPr>
        <w:ind w:firstLine="640" w:firstLineChars="200"/>
        <w:rPr>
          <w:rFonts w:hint="eastAsia" w:ascii="Times New Roman" w:hAnsi="Times New Roman" w:eastAsia="仿宋" w:cs="Times New Roman"/>
          <w:kern w:val="0"/>
          <w:sz w:val="32"/>
          <w:szCs w:val="32"/>
        </w:rPr>
      </w:pPr>
      <w:r>
        <w:rPr>
          <w:rFonts w:hint="eastAsia" w:ascii="Times New Roman" w:hAnsi="Times New Roman" w:eastAsia="仿宋" w:cs="Times New Roman"/>
          <w:kern w:val="0"/>
          <w:sz w:val="32"/>
          <w:szCs w:val="32"/>
        </w:rPr>
        <w:t>6.考生</w:t>
      </w:r>
      <w:r>
        <w:rPr>
          <w:rFonts w:ascii="Times New Roman" w:hAnsi="Times New Roman" w:eastAsia="仿宋" w:cs="Times New Roman"/>
          <w:kern w:val="0"/>
          <w:sz w:val="32"/>
          <w:szCs w:val="32"/>
        </w:rPr>
        <w:t>应在指定位置和规定的时间内准确清楚地填写（涂）姓名、课程代码、准考证号、考生笔迹确认栏、座位号等栏目。未填写考生笔迹确认栏的作答无效。</w:t>
      </w:r>
    </w:p>
    <w:p w14:paraId="03DE3FFB">
      <w:pPr>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7.考生应保持条形码的整洁和完整，严禁在条形码上写画。在监考员粘贴条形码后，考生须认真核对条形码，若发现条形码有损坏、错贴或姓名、准考证号、座位号与本人不符，应立即举手向监考员报告。</w:t>
      </w:r>
    </w:p>
    <w:p w14:paraId="1365A330">
      <w:pPr>
        <w:ind w:firstLine="640" w:firstLineChars="200"/>
        <w:jc w:val="left"/>
        <w:rPr>
          <w:rFonts w:hint="eastAsia" w:ascii="Times New Roman" w:hAnsi="Times New Roman" w:eastAsia="仿宋" w:cs="Times New Roman"/>
          <w:kern w:val="0"/>
          <w:sz w:val="32"/>
          <w:szCs w:val="32"/>
        </w:rPr>
      </w:pPr>
      <w:r>
        <w:rPr>
          <w:rFonts w:hint="eastAsia" w:ascii="Times New Roman" w:hAnsi="Times New Roman" w:eastAsia="仿宋" w:cs="Times New Roman"/>
          <w:kern w:val="0"/>
          <w:sz w:val="32"/>
          <w:szCs w:val="32"/>
        </w:rPr>
        <w:t>8</w:t>
      </w:r>
      <w:r>
        <w:rPr>
          <w:rFonts w:ascii="Times New Roman" w:hAnsi="Times New Roman" w:eastAsia="仿宋" w:cs="Times New Roman"/>
          <w:kern w:val="0"/>
          <w:sz w:val="32"/>
          <w:szCs w:val="32"/>
        </w:rPr>
        <w:t>.试卷非选择题部分请在答题卡答题区域内按题号顺序使用简体汉字作答，</w:t>
      </w:r>
      <w:r>
        <w:rPr>
          <w:rFonts w:hint="eastAsia" w:ascii="Times New Roman" w:hAnsi="Times New Roman" w:eastAsia="仿宋" w:cs="Times New Roman"/>
          <w:kern w:val="0"/>
          <w:sz w:val="32"/>
          <w:szCs w:val="32"/>
        </w:rPr>
        <w:t>须用0.5毫米黑色墨迹签字笔书写，不得使用铅笔、红笔、蓝色笔或圆珠笔等规定以外的笔和纸答题，在试卷及草稿纸上作答的、</w:t>
      </w:r>
      <w:r>
        <w:rPr>
          <w:rFonts w:ascii="Times New Roman" w:hAnsi="Times New Roman" w:eastAsia="仿宋" w:cs="Times New Roman"/>
          <w:kern w:val="0"/>
          <w:sz w:val="32"/>
          <w:szCs w:val="32"/>
        </w:rPr>
        <w:t>超出答题区域的答案无效，漏填、错填或字迹不清的答案无效，严禁使用涂改液和修正带。</w:t>
      </w:r>
      <w:r>
        <w:rPr>
          <w:rFonts w:hint="eastAsia" w:ascii="Times New Roman" w:hAnsi="Times New Roman" w:eastAsia="仿宋" w:cs="Times New Roman"/>
          <w:kern w:val="0"/>
          <w:sz w:val="32"/>
          <w:szCs w:val="32"/>
        </w:rPr>
        <w:t>若需对答案进行修改，可用修改符号将该书写内容划去，然后紧挨着在其上方或下方写出新的答案，修改部分书写时与正文一样不能超过该题答题区域的矩形边框，否则修改的答案无效。试题、答题卡、草稿纸等均属于涉考材料，不允许以任何形式拍照或带离考场。</w:t>
      </w:r>
    </w:p>
    <w:p w14:paraId="7BFAA27A">
      <w:pPr>
        <w:ind w:firstLine="640" w:firstLineChars="200"/>
        <w:jc w:val="left"/>
        <w:rPr>
          <w:rFonts w:hint="eastAsia"/>
        </w:rPr>
      </w:pPr>
      <w:r>
        <w:rPr>
          <w:rFonts w:hint="eastAsia" w:ascii="Times New Roman" w:hAnsi="Times New Roman" w:eastAsia="仿宋" w:cs="Times New Roman"/>
          <w:kern w:val="0"/>
          <w:sz w:val="32"/>
          <w:szCs w:val="32"/>
        </w:rPr>
        <w:t>9.考试终了信号发出后，考生须立即停笔停止答题，并按照答题卡在上，其下依次为试卷、草稿纸的顺序整理好，放在桌上，坐待监考员逐个验收同意后有序退出考场。</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75C1C9-FB96-4CBB-961E-20846917739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CB43DF4-9606-49B0-AC8B-FBD68F013972}"/>
  </w:font>
  <w:font w:name="仿宋_GB2312">
    <w:altName w:val="仿宋"/>
    <w:panose1 w:val="02010609030101010101"/>
    <w:charset w:val="86"/>
    <w:family w:val="modern"/>
    <w:pitch w:val="default"/>
    <w:sig w:usb0="00000000" w:usb1="00000000" w:usb2="00000010" w:usb3="00000000" w:csb0="00040000" w:csb1="00000000"/>
    <w:embedRegular r:id="rId3" w:fontKey="{E864B64C-B2EF-45A6-B764-A0541888998F}"/>
  </w:font>
  <w:font w:name="仿宋">
    <w:panose1 w:val="02010609060101010101"/>
    <w:charset w:val="86"/>
    <w:family w:val="modern"/>
    <w:pitch w:val="default"/>
    <w:sig w:usb0="800002BF" w:usb1="38CF7CFA" w:usb2="00000016" w:usb3="00000000" w:csb0="00040001" w:csb1="00000000"/>
    <w:embedRegular r:id="rId4" w:fontKey="{514ECD16-1272-4035-A337-3A1C61B46E21}"/>
  </w:font>
  <w:font w:name="方正小标宋简体">
    <w:panose1 w:val="02000000000000000000"/>
    <w:charset w:val="86"/>
    <w:family w:val="auto"/>
    <w:pitch w:val="default"/>
    <w:sig w:usb0="00000001" w:usb1="08000000" w:usb2="00000000" w:usb3="00000000" w:csb0="00040000" w:csb1="00000000"/>
    <w:embedRegular r:id="rId5" w:fontKey="{C7914912-3FD6-42C1-94A4-D56B94823FA1}"/>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7AE3D">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2BCCA">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44631A"/>
    <w:rsid w:val="2FAF1F98"/>
    <w:rsid w:val="6E446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Autospacing="1" w:afterAutospacing="1"/>
      <w:jc w:val="left"/>
    </w:pPr>
    <w:rPr>
      <w:rFonts w:ascii="Times New Roman" w:hAnsi="Times New Roman"/>
      <w:kern w:val="0"/>
      <w:sz w:val="24"/>
    </w:rPr>
  </w:style>
  <w:style w:type="character" w:styleId="7">
    <w:name w:val="Hyperlink"/>
    <w:uiPriority w:val="0"/>
    <w:rPr>
      <w:color w:val="0000FF"/>
      <w:u w:val="single"/>
    </w:rPr>
  </w:style>
  <w:style w:type="paragraph" w:customStyle="1" w:styleId="8">
    <w:name w:val="BodyText1I2"/>
    <w:basedOn w:val="9"/>
    <w:next w:val="1"/>
    <w:qFormat/>
    <w:uiPriority w:val="0"/>
    <w:pPr>
      <w:ind w:firstLine="420" w:firstLineChars="200"/>
    </w:pPr>
    <w:rPr>
      <w:rFonts w:ascii="Times New Roman" w:hAnsi="Times New Roman" w:eastAsia="宋体" w:cs="Times New Roman"/>
    </w:rPr>
  </w:style>
  <w:style w:type="paragraph" w:customStyle="1" w:styleId="9">
    <w:name w:val="BodyTextIndent"/>
    <w:basedOn w:val="1"/>
    <w:qFormat/>
    <w:uiPriority w:val="0"/>
    <w:pPr>
      <w:ind w:firstLine="720" w:firstLineChars="225"/>
      <w:textAlignment w:val="baseline"/>
    </w:pPr>
    <w:rPr>
      <w:rFonts w:ascii="仿宋_GB2312" w:hAnsi="Times New Roman" w:eastAsia="宋体" w:cs="Times New Roman"/>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1246</Words>
  <Characters>1263</Characters>
  <Lines>0</Lines>
  <Paragraphs>0</Paragraphs>
  <TotalTime>0</TotalTime>
  <ScaleCrop>false</ScaleCrop>
  <LinksUpToDate>false</LinksUpToDate>
  <CharactersWithSpaces>1263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2026-08-08T12:47:00Z</dcterms:created>
  <dc:creator>白色巨塔</dc:creator>
  <cp:lastModifiedBy>西奥不西奥</cp:lastModifiedBy>
  <dcterms:modified xsi:type="dcterms:W3CDTF">2026-08-19T06:12:44Z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4FD96B87FC7842FDA3CE5F419528FA01_11</vt:lpwstr>
  </property>
  <property fmtid="{D5CDD505-2E9C-101B-9397-08002B2CF9AE}" pid="4" name="KSOTemplateDocerSaveRecord">
    <vt:lpwstr>eyJoZGlkIjoiYjcwODAxNzI1NTM4MmEzYTA3NzI4OGNmOTU4YThiOGYiLCJ1c2VySWQiOiIyNjA1NTg1MTcifQ==</vt:lpwstr>
  </property>
</Properties>
</file>